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67" w:rsidRDefault="00171D67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國立宜蘭大學</w:t>
      </w:r>
      <w:r w:rsidR="0097103F">
        <w:rPr>
          <w:rFonts w:ascii="標楷體" w:eastAsia="標楷體" w:hAnsi="標楷體" w:hint="eastAsia"/>
          <w:b/>
          <w:bCs/>
          <w:sz w:val="36"/>
        </w:rPr>
        <w:t>園藝學系</w:t>
      </w:r>
      <w:r w:rsidR="00E54D11">
        <w:rPr>
          <w:rFonts w:ascii="標楷體" w:eastAsia="標楷體" w:hAnsi="標楷體" w:hint="eastAsia"/>
          <w:b/>
          <w:bCs/>
          <w:sz w:val="36"/>
        </w:rPr>
        <w:t>10</w:t>
      </w:r>
      <w:r w:rsidR="00967463">
        <w:rPr>
          <w:rFonts w:ascii="標楷體" w:eastAsia="標楷體" w:hAnsi="標楷體" w:hint="eastAsia"/>
          <w:b/>
          <w:bCs/>
          <w:sz w:val="36"/>
        </w:rPr>
        <w:t>4</w:t>
      </w:r>
      <w:r>
        <w:rPr>
          <w:rFonts w:ascii="標楷體" w:eastAsia="標楷體" w:hAnsi="標楷體" w:hint="eastAsia"/>
          <w:b/>
          <w:bCs/>
          <w:sz w:val="36"/>
        </w:rPr>
        <w:t>學年度</w:t>
      </w:r>
    </w:p>
    <w:p w:rsidR="00171D67" w:rsidRPr="006772DE" w:rsidRDefault="00171D67">
      <w:pPr>
        <w:jc w:val="center"/>
        <w:rPr>
          <w:rFonts w:eastAsia="標楷體"/>
          <w:sz w:val="32"/>
          <w:szCs w:val="32"/>
        </w:rPr>
      </w:pPr>
      <w:r w:rsidRPr="006772DE">
        <w:rPr>
          <w:rFonts w:ascii="標楷體" w:eastAsia="標楷體" w:hAnsi="標楷體" w:hint="eastAsia"/>
          <w:sz w:val="32"/>
          <w:szCs w:val="32"/>
        </w:rPr>
        <w:t>第</w:t>
      </w:r>
      <w:r w:rsidR="00A030B9">
        <w:rPr>
          <w:rFonts w:ascii="標楷體" w:eastAsia="標楷體" w:hAnsi="標楷體" w:hint="eastAsia"/>
          <w:sz w:val="32"/>
          <w:szCs w:val="32"/>
        </w:rPr>
        <w:t>二</w:t>
      </w:r>
      <w:r w:rsidRPr="006772DE">
        <w:rPr>
          <w:rFonts w:ascii="標楷體" w:eastAsia="標楷體" w:hAnsi="標楷體" w:hint="eastAsia"/>
          <w:sz w:val="32"/>
          <w:szCs w:val="32"/>
        </w:rPr>
        <w:t>次課程委員會會議</w:t>
      </w:r>
      <w:r w:rsidR="00967463">
        <w:rPr>
          <w:rFonts w:ascii="標楷體" w:eastAsia="標楷體" w:hAnsi="標楷體" w:hint="eastAsia"/>
          <w:sz w:val="32"/>
          <w:szCs w:val="32"/>
        </w:rPr>
        <w:t>紀</w:t>
      </w:r>
      <w:r w:rsidRPr="006772DE">
        <w:rPr>
          <w:rFonts w:ascii="標楷體" w:eastAsia="標楷體" w:hAnsi="標楷體" w:hint="eastAsia"/>
          <w:sz w:val="32"/>
          <w:szCs w:val="32"/>
        </w:rPr>
        <w:t>錄</w:t>
      </w:r>
      <w:r w:rsidRPr="006772DE">
        <w:rPr>
          <w:rFonts w:eastAsia="標楷體" w:hint="eastAsia"/>
          <w:sz w:val="32"/>
          <w:szCs w:val="32"/>
        </w:rPr>
        <w:t xml:space="preserve"> </w:t>
      </w:r>
      <w:r w:rsidR="008740B4">
        <w:rPr>
          <w:rFonts w:eastAsia="標楷體" w:hint="eastAsia"/>
          <w:sz w:val="32"/>
          <w:szCs w:val="32"/>
        </w:rPr>
        <w:t xml:space="preserve"> 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一、時間：</w:t>
      </w:r>
      <w:r w:rsidR="00147754" w:rsidRPr="00147754">
        <w:rPr>
          <w:rFonts w:ascii="標楷體" w:eastAsia="標楷體" w:hAnsi="標楷體" w:hint="eastAsia"/>
          <w:sz w:val="32"/>
          <w:szCs w:val="32"/>
        </w:rPr>
        <w:t>10</w:t>
      </w:r>
      <w:r w:rsidR="00A030B9">
        <w:rPr>
          <w:rFonts w:ascii="標楷體" w:eastAsia="標楷體" w:hAnsi="標楷體" w:hint="eastAsia"/>
          <w:sz w:val="32"/>
          <w:szCs w:val="32"/>
        </w:rPr>
        <w:t>5</w:t>
      </w:r>
      <w:r w:rsidRPr="00147754">
        <w:rPr>
          <w:rFonts w:ascii="標楷體" w:eastAsia="標楷體" w:hAnsi="標楷體" w:hint="eastAsia"/>
          <w:sz w:val="32"/>
          <w:szCs w:val="32"/>
        </w:rPr>
        <w:t>年</w:t>
      </w:r>
      <w:r w:rsidR="00A030B9">
        <w:rPr>
          <w:rFonts w:ascii="標楷體" w:eastAsia="標楷體" w:hAnsi="標楷體" w:hint="eastAsia"/>
          <w:sz w:val="32"/>
          <w:szCs w:val="32"/>
        </w:rPr>
        <w:t>4</w:t>
      </w:r>
      <w:r w:rsidRPr="00147754">
        <w:rPr>
          <w:rFonts w:ascii="標楷體" w:eastAsia="標楷體" w:hAnsi="標楷體" w:hint="eastAsia"/>
          <w:sz w:val="32"/>
          <w:szCs w:val="32"/>
        </w:rPr>
        <w:t>月</w:t>
      </w:r>
      <w:r w:rsidR="00A030B9">
        <w:rPr>
          <w:rFonts w:ascii="標楷體" w:eastAsia="標楷體" w:hAnsi="標楷體" w:hint="eastAsia"/>
          <w:sz w:val="32"/>
          <w:szCs w:val="32"/>
        </w:rPr>
        <w:t>22</w:t>
      </w:r>
      <w:r w:rsidRPr="00147754">
        <w:rPr>
          <w:rFonts w:ascii="標楷體" w:eastAsia="標楷體" w:hAnsi="標楷體" w:hint="eastAsia"/>
          <w:sz w:val="32"/>
          <w:szCs w:val="32"/>
        </w:rPr>
        <w:t>日1</w:t>
      </w:r>
      <w:r w:rsidR="00AA23E9">
        <w:rPr>
          <w:rFonts w:ascii="標楷體" w:eastAsia="標楷體" w:hAnsi="標楷體" w:hint="eastAsia"/>
          <w:sz w:val="32"/>
          <w:szCs w:val="32"/>
        </w:rPr>
        <w:t>2</w:t>
      </w:r>
      <w:r w:rsidRPr="00147754">
        <w:rPr>
          <w:rFonts w:ascii="標楷體" w:eastAsia="標楷體" w:hAnsi="標楷體" w:hint="eastAsia"/>
          <w:sz w:val="32"/>
          <w:szCs w:val="32"/>
        </w:rPr>
        <w:t>：</w:t>
      </w:r>
      <w:r w:rsidR="006276D6">
        <w:rPr>
          <w:rFonts w:ascii="標楷體" w:eastAsia="標楷體" w:hAnsi="標楷體" w:hint="eastAsia"/>
          <w:sz w:val="32"/>
          <w:szCs w:val="32"/>
        </w:rPr>
        <w:t>1</w:t>
      </w:r>
      <w:r w:rsidR="005C3C00">
        <w:rPr>
          <w:rFonts w:ascii="標楷體" w:eastAsia="標楷體" w:hAnsi="標楷體" w:hint="eastAsia"/>
          <w:sz w:val="32"/>
          <w:szCs w:val="32"/>
        </w:rPr>
        <w:t>0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二、地點：園藝系會議室</w:t>
      </w:r>
    </w:p>
    <w:p w:rsidR="00171D67" w:rsidRPr="00147754" w:rsidRDefault="00171D67">
      <w:pPr>
        <w:snapToGrid w:val="0"/>
        <w:spacing w:line="460" w:lineRule="atLeast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三、主席：</w:t>
      </w:r>
      <w:r w:rsidR="007700D0">
        <w:rPr>
          <w:rFonts w:eastAsia="標楷體" w:hint="eastAsia"/>
          <w:sz w:val="32"/>
          <w:szCs w:val="32"/>
        </w:rPr>
        <w:t>鄔家琪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>主任</w:t>
      </w:r>
      <w:r w:rsidRPr="00147754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97103F" w:rsidRPr="00147754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47754">
        <w:rPr>
          <w:rFonts w:ascii="標楷體" w:eastAsia="標楷體" w:hAnsi="標楷體" w:hint="eastAsia"/>
          <w:sz w:val="32"/>
          <w:szCs w:val="32"/>
        </w:rPr>
        <w:t>記錄：</w:t>
      </w:r>
      <w:r w:rsidR="00F64FF0" w:rsidRPr="00147754">
        <w:rPr>
          <w:rFonts w:ascii="標楷體" w:eastAsia="標楷體" w:hAnsi="標楷體" w:hint="eastAsia"/>
          <w:sz w:val="32"/>
          <w:szCs w:val="32"/>
        </w:rPr>
        <w:t>鄭基榮</w:t>
      </w:r>
    </w:p>
    <w:p w:rsidR="00171D67" w:rsidRDefault="00171D67" w:rsidP="00147754">
      <w:pPr>
        <w:pStyle w:val="a3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四、出席：</w:t>
      </w:r>
      <w:r w:rsidR="00E54D11">
        <w:rPr>
          <w:rFonts w:eastAsia="標楷體" w:hint="eastAsia"/>
          <w:sz w:val="32"/>
          <w:szCs w:val="32"/>
        </w:rPr>
        <w:t>張允瓊</w:t>
      </w:r>
      <w:r w:rsidRPr="00147754">
        <w:rPr>
          <w:rFonts w:eastAsia="標楷體" w:hint="eastAsia"/>
          <w:sz w:val="32"/>
          <w:szCs w:val="32"/>
        </w:rPr>
        <w:t>老師、</w:t>
      </w:r>
      <w:r w:rsidR="00967463">
        <w:rPr>
          <w:rFonts w:eastAsia="標楷體" w:hint="eastAsia"/>
          <w:sz w:val="32"/>
          <w:szCs w:val="32"/>
        </w:rPr>
        <w:t>黃志偉老師、</w:t>
      </w:r>
      <w:r w:rsidR="009635E1" w:rsidRPr="00147754">
        <w:rPr>
          <w:rFonts w:eastAsia="標楷體" w:hint="eastAsia"/>
          <w:sz w:val="32"/>
          <w:szCs w:val="32"/>
        </w:rPr>
        <w:t>林建堯</w:t>
      </w:r>
      <w:r w:rsidR="00F64FF0" w:rsidRPr="00147754">
        <w:rPr>
          <w:rFonts w:eastAsia="標楷體" w:hint="eastAsia"/>
          <w:sz w:val="32"/>
          <w:szCs w:val="32"/>
        </w:rPr>
        <w:t>老師、</w:t>
      </w:r>
      <w:r w:rsidR="00967463">
        <w:rPr>
          <w:rFonts w:eastAsia="標楷體" w:hint="eastAsia"/>
          <w:sz w:val="32"/>
          <w:szCs w:val="32"/>
        </w:rPr>
        <w:t>關皓</w:t>
      </w:r>
      <w:proofErr w:type="gramStart"/>
      <w:r w:rsidR="00967463">
        <w:rPr>
          <w:rFonts w:eastAsia="標楷體" w:hint="eastAsia"/>
          <w:sz w:val="32"/>
          <w:szCs w:val="32"/>
        </w:rPr>
        <w:t>云</w:t>
      </w:r>
      <w:proofErr w:type="gramEnd"/>
      <w:r w:rsidRPr="00147754">
        <w:rPr>
          <w:rFonts w:eastAsia="標楷體" w:hint="eastAsia"/>
          <w:sz w:val="32"/>
          <w:szCs w:val="32"/>
        </w:rPr>
        <w:t>同學、</w:t>
      </w:r>
      <w:r w:rsidR="00967463">
        <w:rPr>
          <w:rFonts w:eastAsia="標楷體" w:hint="eastAsia"/>
          <w:sz w:val="32"/>
          <w:szCs w:val="32"/>
        </w:rPr>
        <w:t>黃信瑜</w:t>
      </w:r>
      <w:r w:rsidRPr="00147754">
        <w:rPr>
          <w:rFonts w:eastAsia="標楷體" w:hint="eastAsia"/>
          <w:sz w:val="32"/>
          <w:szCs w:val="32"/>
        </w:rPr>
        <w:t>同學。</w:t>
      </w:r>
    </w:p>
    <w:p w:rsidR="00967463" w:rsidRPr="00147754" w:rsidRDefault="00967463" w:rsidP="00147754">
      <w:pPr>
        <w:pStyle w:val="a3"/>
        <w:snapToGrid w:val="0"/>
        <w:spacing w:line="460" w:lineRule="atLeast"/>
        <w:ind w:left="1584" w:hangingChars="495" w:hanging="1584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請假：郭純德老師</w:t>
      </w:r>
    </w:p>
    <w:p w:rsidR="00171D67" w:rsidRPr="00147754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五、主席報告：略</w:t>
      </w:r>
    </w:p>
    <w:p w:rsidR="00171D67" w:rsidRDefault="00171D67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  <w:r w:rsidRPr="00147754">
        <w:rPr>
          <w:rFonts w:eastAsia="標楷體" w:hint="eastAsia"/>
          <w:sz w:val="32"/>
          <w:szCs w:val="32"/>
        </w:rPr>
        <w:t>六、議題討論：</w:t>
      </w:r>
    </w:p>
    <w:p w:rsidR="00967463" w:rsidRPr="009A4690" w:rsidRDefault="00967463" w:rsidP="00967463">
      <w:pPr>
        <w:spacing w:line="480" w:lineRule="exact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提案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：（</w:t>
      </w:r>
      <w:r w:rsidR="00A030B9">
        <w:rPr>
          <w:rFonts w:ascii="標楷體" w:eastAsia="標楷體" w:hAnsi="標楷體" w:hint="eastAsia"/>
          <w:color w:val="000000"/>
          <w:sz w:val="32"/>
          <w:szCs w:val="32"/>
        </w:rPr>
        <w:t>系辦公室</w:t>
      </w: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432DF" w:rsidRPr="00D432DF" w:rsidRDefault="00967463" w:rsidP="00D432DF">
      <w:pPr>
        <w:spacing w:line="480" w:lineRule="exact"/>
        <w:ind w:leftChars="50" w:left="1400" w:hangingChars="400" w:hanging="1280"/>
        <w:rPr>
          <w:rFonts w:ascii="標楷體" w:eastAsia="標楷體" w:hAnsi="標楷體" w:hint="eastAsia"/>
          <w:color w:val="000000"/>
          <w:sz w:val="32"/>
          <w:szCs w:val="32"/>
        </w:rPr>
      </w:pPr>
      <w:r w:rsidRPr="009A4690">
        <w:rPr>
          <w:rFonts w:ascii="標楷體" w:eastAsia="標楷體" w:hAnsi="標楷體" w:hint="eastAsia"/>
          <w:color w:val="000000"/>
          <w:sz w:val="32"/>
          <w:szCs w:val="32"/>
        </w:rPr>
        <w:t>案  由：</w:t>
      </w:r>
      <w:r w:rsidR="00D432DF" w:rsidRPr="00D432DF">
        <w:rPr>
          <w:rFonts w:ascii="標楷體" w:eastAsia="標楷體" w:hAnsi="標楷體" w:hint="eastAsia"/>
          <w:color w:val="000000"/>
          <w:sz w:val="32"/>
          <w:szCs w:val="32"/>
        </w:rPr>
        <w:t>本系105學年學分</w:t>
      </w:r>
      <w:r w:rsidR="00D432DF" w:rsidRPr="00D432DF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一覽表、</w:t>
      </w:r>
      <w:r w:rsidR="00D432DF" w:rsidRPr="00D432DF">
        <w:rPr>
          <w:rFonts w:ascii="標楷體" w:eastAsia="標楷體" w:hAnsi="標楷體" w:hint="eastAsia"/>
          <w:sz w:val="32"/>
          <w:szCs w:val="32"/>
        </w:rPr>
        <w:t>課程審查表、</w:t>
      </w:r>
      <w:r w:rsidR="00D432DF" w:rsidRPr="00D432DF">
        <w:rPr>
          <w:rFonts w:ascii="標楷體" w:eastAsia="標楷體" w:hAnsi="標楷體" w:hint="eastAsia"/>
          <w:color w:val="000000"/>
          <w:sz w:val="32"/>
          <w:szCs w:val="32"/>
        </w:rPr>
        <w:t>105學年第一學期教師開課審查表</w:t>
      </w:r>
      <w:r w:rsidR="00D432DF" w:rsidRPr="00D432DF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，提請  討論。</w:t>
      </w:r>
    </w:p>
    <w:p w:rsidR="00D432DF" w:rsidRPr="00D432DF" w:rsidRDefault="00D432DF" w:rsidP="00D432DF">
      <w:pPr>
        <w:snapToGrid w:val="0"/>
        <w:spacing w:line="400" w:lineRule="exact"/>
        <w:ind w:leftChars="50" w:left="1416" w:hangingChars="405" w:hanging="1296"/>
        <w:rPr>
          <w:rFonts w:ascii="標楷體" w:eastAsia="標楷體" w:hAnsi="標楷體" w:hint="eastAsia"/>
          <w:color w:val="000000"/>
          <w:sz w:val="32"/>
          <w:szCs w:val="32"/>
        </w:rPr>
      </w:pP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說  明：</w:t>
      </w:r>
    </w:p>
    <w:p w:rsidR="00D432DF" w:rsidRPr="00D432DF" w:rsidRDefault="00D432DF" w:rsidP="00D432DF">
      <w:pPr>
        <w:numPr>
          <w:ilvl w:val="0"/>
          <w:numId w:val="39"/>
        </w:numPr>
        <w:snapToGrid w:val="0"/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105學年無新增與異動課程，學分</w:t>
      </w:r>
      <w:r w:rsidRPr="00D432DF">
        <w:rPr>
          <w:rFonts w:ascii="標楷體" w:eastAsia="標楷體" w:hAnsi="標楷體" w:hint="eastAsia"/>
          <w:color w:val="000000"/>
          <w:kern w:val="0"/>
          <w:sz w:val="32"/>
          <w:szCs w:val="32"/>
        </w:rPr>
        <w:t>一覽表同</w:t>
      </w: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104學年。</w:t>
      </w:r>
    </w:p>
    <w:p w:rsidR="00D432DF" w:rsidRPr="00D432DF" w:rsidRDefault="00D432DF" w:rsidP="00D432DF">
      <w:pPr>
        <w:numPr>
          <w:ilvl w:val="0"/>
          <w:numId w:val="39"/>
        </w:numPr>
        <w:snapToGrid w:val="0"/>
        <w:spacing w:line="40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請就「</w:t>
      </w:r>
      <w:r w:rsidRPr="00D432DF">
        <w:rPr>
          <w:rFonts w:ascii="標楷體" w:eastAsia="標楷體" w:hAnsi="標楷體" w:hint="eastAsia"/>
          <w:sz w:val="32"/>
          <w:szCs w:val="32"/>
        </w:rPr>
        <w:t>課程審查表」、</w:t>
      </w: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「教師開課審查表</w:t>
      </w:r>
      <w:r w:rsidRPr="00D432DF">
        <w:rPr>
          <w:rFonts w:ascii="標楷體" w:eastAsia="標楷體" w:hAnsi="標楷體" w:hint="eastAsia"/>
          <w:sz w:val="32"/>
          <w:szCs w:val="32"/>
        </w:rPr>
        <w:t>」內容進行討論</w:t>
      </w:r>
      <w:r w:rsidRPr="00D432D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E1EE6" w:rsidRDefault="00EE1EE6" w:rsidP="00EE1EE6">
      <w:pPr>
        <w:spacing w:line="500" w:lineRule="exact"/>
        <w:ind w:leftChars="58" w:left="139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>決  議</w:t>
      </w:r>
      <w:r w:rsidRPr="009A4690">
        <w:rPr>
          <w:rFonts w:ascii="標楷體" w:eastAsia="標楷體" w:hAnsi="標楷體" w:cs="Arial" w:hint="eastAsia"/>
          <w:sz w:val="32"/>
          <w:szCs w:val="32"/>
        </w:rPr>
        <w:t>：</w:t>
      </w:r>
      <w:r>
        <w:rPr>
          <w:rFonts w:ascii="標楷體" w:eastAsia="標楷體" w:hAnsi="標楷體" w:cs="Arial" w:hint="eastAsia"/>
          <w:sz w:val="32"/>
          <w:szCs w:val="32"/>
        </w:rPr>
        <w:t>通過</w:t>
      </w:r>
      <w:r w:rsidRPr="009A4690">
        <w:rPr>
          <w:rFonts w:ascii="標楷體" w:eastAsia="標楷體" w:hAnsi="標楷體" w:cs="Arial" w:hint="eastAsia"/>
          <w:sz w:val="32"/>
          <w:szCs w:val="32"/>
        </w:rPr>
        <w:t>。</w:t>
      </w:r>
    </w:p>
    <w:p w:rsidR="00EE1EE6" w:rsidRPr="00EE1EE6" w:rsidRDefault="00EE1EE6" w:rsidP="00A66600">
      <w:pPr>
        <w:spacing w:line="400" w:lineRule="exact"/>
        <w:ind w:leftChars="67" w:left="1441" w:hangingChars="400" w:hanging="1280"/>
        <w:rPr>
          <w:rFonts w:ascii="標楷體" w:eastAsia="標楷體" w:hAnsi="標楷體"/>
          <w:color w:val="000000"/>
          <w:sz w:val="32"/>
          <w:szCs w:val="32"/>
        </w:rPr>
      </w:pPr>
    </w:p>
    <w:p w:rsidR="00AA23E9" w:rsidRPr="00A66600" w:rsidRDefault="00AA23E9" w:rsidP="00147754">
      <w:pPr>
        <w:tabs>
          <w:tab w:val="left" w:pos="540"/>
        </w:tabs>
        <w:snapToGrid w:val="0"/>
        <w:spacing w:line="460" w:lineRule="atLeast"/>
        <w:ind w:left="1261" w:hangingChars="394" w:hanging="1261"/>
        <w:jc w:val="both"/>
        <w:rPr>
          <w:rFonts w:eastAsia="標楷體"/>
          <w:sz w:val="32"/>
          <w:szCs w:val="32"/>
        </w:rPr>
      </w:pPr>
    </w:p>
    <w:p w:rsidR="00142623" w:rsidRPr="00142623" w:rsidRDefault="008740B4" w:rsidP="00EE1EE6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七、臨時動議：</w:t>
      </w:r>
      <w:r w:rsidR="00EE1EE6">
        <w:rPr>
          <w:rFonts w:ascii="標楷體" w:eastAsia="標楷體" w:hAnsi="標楷體" w:hint="eastAsia"/>
          <w:sz w:val="32"/>
          <w:szCs w:val="32"/>
        </w:rPr>
        <w:t>無</w:t>
      </w:r>
    </w:p>
    <w:p w:rsidR="007A6CBE" w:rsidRPr="007A6CBE" w:rsidRDefault="00C83E58" w:rsidP="005C3C00">
      <w:pPr>
        <w:spacing w:line="48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171D67" w:rsidRDefault="00C3022B" w:rsidP="00147754">
      <w:pPr>
        <w:snapToGrid w:val="0"/>
        <w:spacing w:line="46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147754">
        <w:rPr>
          <w:rFonts w:ascii="標楷體" w:eastAsia="標楷體" w:hAnsi="標楷體" w:hint="eastAsia"/>
          <w:sz w:val="32"/>
          <w:szCs w:val="32"/>
        </w:rPr>
        <w:t>八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、散  會：1</w:t>
      </w:r>
      <w:r w:rsidR="00EE1EE6">
        <w:rPr>
          <w:rFonts w:ascii="標楷體" w:eastAsia="標楷體" w:hAnsi="標楷體" w:hint="eastAsia"/>
          <w:sz w:val="32"/>
          <w:szCs w:val="32"/>
        </w:rPr>
        <w:t>4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時</w:t>
      </w:r>
      <w:r w:rsidR="00EE1EE6">
        <w:rPr>
          <w:rFonts w:ascii="標楷體" w:eastAsia="標楷體" w:hAnsi="標楷體" w:hint="eastAsia"/>
          <w:sz w:val="32"/>
          <w:szCs w:val="32"/>
        </w:rPr>
        <w:t>2</w:t>
      </w:r>
      <w:r w:rsidR="006772DE">
        <w:rPr>
          <w:rFonts w:ascii="標楷體" w:eastAsia="標楷體" w:hAnsi="標楷體" w:hint="eastAsia"/>
          <w:sz w:val="32"/>
          <w:szCs w:val="32"/>
        </w:rPr>
        <w:t>0</w:t>
      </w:r>
      <w:r w:rsidR="00171D67" w:rsidRPr="00147754">
        <w:rPr>
          <w:rFonts w:ascii="標楷體" w:eastAsia="標楷體" w:hAnsi="標楷體" w:hint="eastAsia"/>
          <w:sz w:val="32"/>
          <w:szCs w:val="32"/>
        </w:rPr>
        <w:t>分</w:t>
      </w:r>
    </w:p>
    <w:p w:rsidR="002B4A2A" w:rsidRDefault="002B4A2A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2B4A2A" w:rsidRDefault="002B4A2A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p w:rsidR="004367D1" w:rsidRDefault="004367D1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tbl>
      <w:tblPr>
        <w:tblW w:w="94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2020"/>
        <w:gridCol w:w="340"/>
        <w:gridCol w:w="360"/>
        <w:gridCol w:w="400"/>
        <w:gridCol w:w="360"/>
        <w:gridCol w:w="320"/>
        <w:gridCol w:w="320"/>
        <w:gridCol w:w="320"/>
        <w:gridCol w:w="340"/>
        <w:gridCol w:w="340"/>
        <w:gridCol w:w="300"/>
        <w:gridCol w:w="320"/>
        <w:gridCol w:w="360"/>
        <w:gridCol w:w="380"/>
        <w:gridCol w:w="2600"/>
      </w:tblGrid>
      <w:tr w:rsidR="00D432DF" w:rsidRPr="00D432DF" w:rsidTr="00D432DF">
        <w:trPr>
          <w:trHeight w:val="340"/>
        </w:trPr>
        <w:tc>
          <w:tcPr>
            <w:tcW w:w="5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國立宜蘭大學 園藝學系學士班105 學年入學學生課程學分一覽表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選別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演講時數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實習時數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畢業前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432DF" w:rsidRPr="00D432DF" w:rsidTr="00D432DF">
        <w:trPr>
          <w:trHeight w:val="77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共同基礎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國文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英文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體育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國文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英文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體育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體育 三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體育 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資訊應用與素養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英語聽講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共同基礎學分小計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3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通識核心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GGC2-多元社會與文化學群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GGC3-自我發展學群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GGC4-環境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永續學群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GGC5-法政思潮學群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GGC6-文學經典學群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通識核心學分小計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9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通識多元選修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GLA2-通識多元選修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(包含三大領域，學生須於每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領域至少修習 1 門課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通識多元選修學分小計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土壤肥料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土壤肥料實驗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普通化學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園藝學原理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植物生理學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植物生理學實驗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園藝技術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生物化學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花卉學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花卉學實驗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園產品處理學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蔬菜學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蔬菜學實驗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生物統計學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生物統計學實驗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果樹學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果樹學實驗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園產品處理學實驗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園藝技術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遺傳學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遺傳學實驗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生態學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基本設計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園產品加工學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園藝作物種苗生產學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6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園藝作物種苗生產學實驗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專題研究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104學年改為必修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生物技術學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專題討論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造園學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造園學實習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植物保護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植物保護實驗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園產品加工學實驗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專題研究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104學年改為必修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專題討論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園藝作物育種學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</w:t>
            </w: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修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農業概論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植物解剖學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觀賞樹木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農業新型專利導讀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園藝作物環境生理學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蘭花學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資源昆蟲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食蟲植物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生物科技產業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造園圖學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基因槍轉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殖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技術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基因調節論文導讀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U課程</w:t>
            </w:r>
          </w:p>
        </w:tc>
      </w:tr>
      <w:tr w:rsidR="00D432DF" w:rsidRPr="00D432DF" w:rsidTr="00D432DF">
        <w:trPr>
          <w:trHeight w:val="53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生物防治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104學年學分數由2學分改為3學分，並改為U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植物生長調節劑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花卉裝飾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保健園藝作物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鄉村景觀與遊憩資源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蘭科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植物微體繁殖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景觀遊憩研究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農業智慧財產權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5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植物色素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104學年新開，U課程，全英文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植物二次代謝物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</w:t>
            </w:r>
          </w:p>
        </w:tc>
      </w:tr>
      <w:tr w:rsidR="00D432DF" w:rsidRPr="00D432DF" w:rsidTr="00D432DF">
        <w:trPr>
          <w:trHeight w:val="59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永續景觀規劃的環境應用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專題製作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7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農業生產與農村景觀及生態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休閒園藝資源評估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104學年新開課程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基因選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殖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基因轉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殖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專題製作 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開花調節技術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設施園藝病蟲害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水果酒製造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球根花卉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中草藥轉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殖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及基源鑑定技術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專業選修學分小計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專業選修-造園景觀學群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景觀植物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草坪學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景觀概論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庭園樹木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104學年新開課程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庭園設計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景觀設計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植栽設計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景觀遊憩規劃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6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專業選修-造園景觀學群學分小計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專業選修-作物栽培學群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香草植物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生命科學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有機農業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植物組織培養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休閒園藝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蔬菜學各論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果樹各論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花卉各論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植物生長與發育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食用菌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9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專業選修-作物栽培學群學分小計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專業選修-處理加工學群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植物營養學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植物老化學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園產品運銷學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園產品加工技術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採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收後生理學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園產加工品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開發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果蔬汁加工學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專業選修-處理加工學群學分小計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專業必修學分數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專業選修學分數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畢業通識/共同學分數-必修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畢業通識/共同學分數-選修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通識畢業總學分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其他畢業學分數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畢業最低學分數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選修最低學分數備註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畢業最低學分數備註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680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1.本表所列專業選修課程，適用於本學系大學部各學年入學學生。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93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2.中五學制入學學生，應自通識核心課程之環境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永續學群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或通識選修課程之自然科學領域課程中任選課程補修12學分，畢業學分數為 140 學分。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970"/>
        </w:trPr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3.102學年度起入學學生，需修習上述任一學群之指定課程達作物栽培學群5門以上、處理加工學群4門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以上或造園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景觀學群4門以上，方得畢業。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D432DF" w:rsidRDefault="00D432DF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D432DF" w:rsidRDefault="00D432DF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D432DF" w:rsidRDefault="00D432DF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tbl>
      <w:tblPr>
        <w:tblW w:w="9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140"/>
        <w:gridCol w:w="520"/>
        <w:gridCol w:w="480"/>
        <w:gridCol w:w="520"/>
        <w:gridCol w:w="440"/>
        <w:gridCol w:w="480"/>
        <w:gridCol w:w="440"/>
        <w:gridCol w:w="460"/>
        <w:gridCol w:w="520"/>
        <w:gridCol w:w="2900"/>
      </w:tblGrid>
      <w:tr w:rsidR="00D432DF" w:rsidRPr="00D432DF" w:rsidTr="00D432DF">
        <w:trPr>
          <w:trHeight w:val="340"/>
        </w:trPr>
        <w:tc>
          <w:tcPr>
            <w:tcW w:w="64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國立宜蘭大學 園藝學系碩士班碩士班105 學年入學學生課程學分一覽表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D432DF" w:rsidRPr="00D432DF" w:rsidTr="00D432DF">
        <w:trPr>
          <w:trHeight w:val="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科目類別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科目名稱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選別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學分數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演講時數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實習時數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DD8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下</w:t>
            </w: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專題討論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園藝研究法 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專題討論 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園藝研究法 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專題討論 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專題討論 四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必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專業必修學分小計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高級分子生物學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高級生物技術學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高級景觀規劃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高級園產品加工學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6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高級園產品處理學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</w:t>
            </w:r>
          </w:p>
        </w:tc>
      </w:tr>
      <w:tr w:rsidR="00D432DF" w:rsidRPr="00D432DF" w:rsidTr="00D432DF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高級園藝植物組織培養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基因調節論文導讀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景觀遊憩研究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生物防治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104學年學分數由2學分改為3學分,U課程</w:t>
            </w:r>
          </w:p>
        </w:tc>
      </w:tr>
      <w:tr w:rsidR="00D432DF" w:rsidRPr="00D432DF" w:rsidTr="00D432DF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高級蔬菜學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</w:t>
            </w:r>
          </w:p>
        </w:tc>
      </w:tr>
      <w:tr w:rsidR="00D432DF" w:rsidRPr="00D432DF" w:rsidTr="00D432DF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高級果樹學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植物生長調節劑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果蔬汁加工學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高級果樹生理學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高級花卉學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6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高級造園設計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高級種苗生產學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基因重組技術學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104學年學分數由2學分改為3學分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球根花卉學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植物切片技術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植物基因突變各論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園產品分析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園藝作物老化生理學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園藝作物逆境生理學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農業智慧財產權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104學年改為U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植物色素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104學年新開，U課程，全英文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植物二次代謝物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CD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</w:t>
            </w:r>
          </w:p>
        </w:tc>
      </w:tr>
      <w:tr w:rsidR="00D432DF" w:rsidRPr="00D432DF" w:rsidTr="00D432DF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永續景觀規劃的環境應用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DEB3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104學年新開，U課程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專業選修學分小計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專業必修學分數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專業選修學分數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畢業通識/共同學分數-必修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畢業通識/共同學分數-選修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通識畢業總學分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其他畢業學分數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畢業最低學分數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645"/>
        </w:trPr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備註</w:t>
            </w: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1.本表所列專業選修課程，適用於本學系研究所碩士班各學年入學學生。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840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2.各學年入學學生應修習專業選修課程學分數，依各該學年專業必修課程學分一覽表之規定。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660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3.畢業條件：至少發表一篇論文至有審查機制的國內外學術研討會或學術期刊。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420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4.專業必修課程不含碩士論文 6 學分。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975"/>
        </w:trPr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※研究生需完成</w:t>
            </w:r>
            <w:proofErr w:type="gramStart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修讀且通過</w:t>
            </w:r>
            <w:proofErr w:type="gramEnd"/>
            <w:r w:rsidRPr="00D432DF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本校「學術研究倫理教育」數位或實體的講習或課程，未完成之研究生不得申請學位考試。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D432D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D432DF" w:rsidRPr="00D432DF" w:rsidTr="00D432DF">
        <w:trPr>
          <w:trHeight w:val="3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2DF" w:rsidRPr="00D432DF" w:rsidRDefault="00D432DF" w:rsidP="00D432DF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D432DF" w:rsidRDefault="00D432DF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FC6120" w:rsidRDefault="00FC6120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FC6120" w:rsidRDefault="00FC6120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FC6120" w:rsidRDefault="00FC6120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FC6120" w:rsidRDefault="00FC6120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 w:hint="eastAsia"/>
          <w:b/>
          <w:bCs/>
          <w:color w:val="C00000"/>
          <w:sz w:val="36"/>
        </w:rPr>
      </w:pPr>
    </w:p>
    <w:p w:rsidR="00FC6120" w:rsidRPr="00FC6120" w:rsidRDefault="00FC6120" w:rsidP="00FC6120">
      <w:pPr>
        <w:spacing w:line="400" w:lineRule="exact"/>
        <w:jc w:val="center"/>
        <w:rPr>
          <w:rFonts w:ascii="標楷體" w:eastAsia="標楷體" w:hAnsi="標楷體"/>
          <w:sz w:val="16"/>
          <w:szCs w:val="16"/>
        </w:rPr>
      </w:pPr>
      <w:r w:rsidRPr="00FC6120">
        <w:rPr>
          <w:rFonts w:ascii="標楷體" w:eastAsia="標楷體" w:hAnsi="標楷體" w:hint="eastAsia"/>
          <w:sz w:val="32"/>
          <w:szCs w:val="32"/>
        </w:rPr>
        <w:lastRenderedPageBreak/>
        <w:t>國立宜蘭大學105學年度課程審查表</w:t>
      </w:r>
      <w:r w:rsidRPr="00FC6120">
        <w:rPr>
          <w:rFonts w:ascii="標楷體" w:eastAsia="標楷體" w:hAnsi="標楷體" w:hint="eastAsia"/>
        </w:rPr>
        <w:t xml:space="preserve">  </w:t>
      </w:r>
    </w:p>
    <w:p w:rsidR="00FC6120" w:rsidRPr="00FC6120" w:rsidRDefault="00FC6120" w:rsidP="00FC6120">
      <w:pPr>
        <w:jc w:val="right"/>
        <w:rPr>
          <w:rFonts w:eastAsia="標楷體"/>
        </w:rPr>
      </w:pPr>
      <w:r w:rsidRPr="00FC6120">
        <w:rPr>
          <w:rFonts w:eastAsia="標楷體"/>
          <w:sz w:val="16"/>
          <w:szCs w:val="16"/>
        </w:rPr>
        <w:t>10</w:t>
      </w:r>
      <w:r w:rsidRPr="00FC6120">
        <w:rPr>
          <w:rFonts w:eastAsia="標楷體" w:hint="eastAsia"/>
          <w:sz w:val="16"/>
          <w:szCs w:val="16"/>
        </w:rPr>
        <w:t>3</w:t>
      </w:r>
      <w:r w:rsidRPr="00FC6120">
        <w:rPr>
          <w:rFonts w:eastAsia="標楷體" w:hAnsi="標楷體"/>
          <w:sz w:val="16"/>
          <w:szCs w:val="16"/>
        </w:rPr>
        <w:t>年</w:t>
      </w:r>
      <w:r w:rsidRPr="00FC6120">
        <w:rPr>
          <w:rFonts w:eastAsia="標楷體"/>
          <w:sz w:val="16"/>
          <w:szCs w:val="16"/>
        </w:rPr>
        <w:t>0</w:t>
      </w:r>
      <w:r w:rsidRPr="00FC6120">
        <w:rPr>
          <w:rFonts w:eastAsia="標楷體" w:hint="eastAsia"/>
          <w:sz w:val="16"/>
          <w:szCs w:val="16"/>
        </w:rPr>
        <w:t>4</w:t>
      </w:r>
      <w:r w:rsidRPr="00FC6120">
        <w:rPr>
          <w:rFonts w:eastAsia="標楷體" w:hAnsi="標楷體"/>
          <w:sz w:val="16"/>
          <w:szCs w:val="16"/>
        </w:rPr>
        <w:t>月</w:t>
      </w:r>
      <w:r w:rsidRPr="00FC6120">
        <w:rPr>
          <w:rFonts w:eastAsia="標楷體" w:hAnsi="標楷體" w:hint="eastAsia"/>
          <w:sz w:val="16"/>
          <w:szCs w:val="16"/>
        </w:rPr>
        <w:t>12</w:t>
      </w:r>
      <w:r w:rsidRPr="00FC6120">
        <w:rPr>
          <w:rFonts w:eastAsia="標楷體" w:hAnsi="標楷體"/>
          <w:sz w:val="16"/>
          <w:szCs w:val="16"/>
        </w:rPr>
        <w:t>修訂</w:t>
      </w:r>
      <w:r w:rsidRPr="00FC6120">
        <w:rPr>
          <w:rFonts w:eastAsia="標楷體"/>
        </w:rPr>
        <w:t xml:space="preserve">                                       </w:t>
      </w:r>
    </w:p>
    <w:tbl>
      <w:tblPr>
        <w:tblW w:w="513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25"/>
        <w:gridCol w:w="1645"/>
        <w:gridCol w:w="1893"/>
        <w:gridCol w:w="1727"/>
        <w:gridCol w:w="1453"/>
        <w:gridCol w:w="585"/>
        <w:gridCol w:w="587"/>
        <w:gridCol w:w="1263"/>
      </w:tblGrid>
      <w:tr w:rsidR="00FC6120" w:rsidRPr="00FC6120" w:rsidTr="00EB1242">
        <w:trPr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課程審議單位 園藝 □學系 □所 □中心      期：105  年4  月19  日</w:t>
            </w:r>
          </w:p>
        </w:tc>
      </w:tr>
      <w:tr w:rsidR="00FC6120" w:rsidRPr="00FC6120" w:rsidTr="00EB1242">
        <w:trPr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審   查   項   目</w:t>
            </w:r>
          </w:p>
        </w:tc>
      </w:tr>
      <w:tr w:rsidR="00FC6120" w:rsidRPr="00FC6120" w:rsidTr="00EB1242">
        <w:trPr>
          <w:trHeight w:val="233"/>
          <w:jc w:val="center"/>
        </w:trPr>
        <w:tc>
          <w:tcPr>
            <w:tcW w:w="3809" w:type="pct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【共同審查事項】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院課程委員會審議結果</w:t>
            </w:r>
          </w:p>
          <w:p w:rsidR="00FC6120" w:rsidRPr="00FC6120" w:rsidRDefault="00FC6120" w:rsidP="00FC612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(預定開會日期)</w:t>
            </w:r>
          </w:p>
        </w:tc>
      </w:tr>
      <w:tr w:rsidR="00FC6120" w:rsidRPr="00FC6120" w:rsidTr="00EB1242">
        <w:trPr>
          <w:trHeight w:val="215"/>
          <w:jc w:val="center"/>
        </w:trPr>
        <w:tc>
          <w:tcPr>
            <w:tcW w:w="3809" w:type="pct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不符</w:t>
            </w: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454"/>
          <w:jc w:val="center"/>
        </w:trPr>
        <w:tc>
          <w:tcPr>
            <w:tcW w:w="222" w:type="pct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C6120" w:rsidRPr="00FC6120" w:rsidRDefault="00FC6120" w:rsidP="00FC6120">
            <w:pPr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課程規劃原則</w:t>
            </w: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eastAsia="標楷體" w:hint="eastAsia"/>
              </w:rPr>
              <w:t>課程規劃考慮現有資源與辦學理念。</w:t>
            </w:r>
            <w:r w:rsidRPr="00FC6120">
              <w:rPr>
                <w:rFonts w:eastAsia="標楷體" w:hint="eastAsia"/>
              </w:rPr>
              <w:t>(</w:t>
            </w:r>
            <w:r w:rsidRPr="00FC6120">
              <w:rPr>
                <w:rFonts w:eastAsia="標楷體" w:hint="eastAsia"/>
              </w:rPr>
              <w:t>參酌教育目標及核心能力</w:t>
            </w:r>
            <w:r w:rsidRPr="00FC6120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C6120" w:rsidRPr="00FC6120" w:rsidRDefault="00FC6120" w:rsidP="00FC6120">
            <w:pPr>
              <w:ind w:left="240" w:right="113" w:hangingChars="10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eastAsia="標楷體" w:hint="eastAsia"/>
              </w:rPr>
              <w:t>課程規劃考慮學生能力與需求。</w:t>
            </w:r>
            <w:r w:rsidRPr="00FC6120">
              <w:rPr>
                <w:rFonts w:eastAsia="標楷體" w:hint="eastAsia"/>
              </w:rPr>
              <w:t>(</w:t>
            </w:r>
            <w:r w:rsidRPr="00FC6120">
              <w:rPr>
                <w:rFonts w:eastAsia="標楷體" w:hint="eastAsia"/>
              </w:rPr>
              <w:t>參酌課程地圖與生涯</w:t>
            </w:r>
            <w:proofErr w:type="gramStart"/>
            <w:r w:rsidRPr="00FC6120">
              <w:rPr>
                <w:rFonts w:eastAsia="標楷體" w:hint="eastAsia"/>
              </w:rPr>
              <w:t>進路圖</w:t>
            </w:r>
            <w:proofErr w:type="gramEnd"/>
            <w:r w:rsidRPr="00FC6120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eastAsia="標楷體" w:hint="eastAsia"/>
              </w:rPr>
              <w:t>課程規劃考慮現有師資背景及未來規劃。</w:t>
            </w:r>
            <w:r w:rsidRPr="00FC6120">
              <w:rPr>
                <w:rFonts w:eastAsia="標楷體" w:hint="eastAsia"/>
              </w:rPr>
              <w:t>(</w:t>
            </w:r>
            <w:r w:rsidRPr="00FC6120">
              <w:rPr>
                <w:rFonts w:eastAsia="標楷體" w:hint="eastAsia"/>
              </w:rPr>
              <w:t>授課科目與教師專長相符程度</w:t>
            </w:r>
            <w:r w:rsidRPr="00FC6120">
              <w:rPr>
                <w:rFonts w:eastAsia="標楷體" w:hint="eastAsia"/>
              </w:rPr>
              <w:t>)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454"/>
          <w:jc w:val="center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atLeast"/>
              <w:jc w:val="both"/>
              <w:rPr>
                <w:rFonts w:eastAsia="標楷體"/>
              </w:rPr>
            </w:pPr>
            <w:r w:rsidRPr="00FC6120">
              <w:rPr>
                <w:rFonts w:ascii="標楷體" w:eastAsia="標楷體" w:hAnsi="標楷體" w:hint="eastAsia"/>
              </w:rPr>
              <w:t>課程相關事項提供建議包括學生代表(含畢業校友)及回饋。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454"/>
          <w:jc w:val="center"/>
        </w:trPr>
        <w:tc>
          <w:tcPr>
            <w:tcW w:w="222" w:type="pct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87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spacing w:line="240" w:lineRule="atLeast"/>
              <w:jc w:val="both"/>
              <w:rPr>
                <w:rFonts w:eastAsia="標楷體"/>
              </w:rPr>
            </w:pPr>
            <w:r w:rsidRPr="00FC6120">
              <w:rPr>
                <w:rFonts w:ascii="標楷體" w:eastAsia="標楷體" w:hAnsi="標楷體" w:hint="eastAsia"/>
              </w:rPr>
              <w:t>課程相關事項提供建議包括</w:t>
            </w:r>
            <w:bookmarkStart w:id="0" w:name="OLE_LINK1"/>
            <w:r w:rsidRPr="00FC6120">
              <w:rPr>
                <w:rFonts w:ascii="標楷體" w:eastAsia="標楷體" w:hAnsi="標楷體" w:hint="eastAsia"/>
              </w:rPr>
              <w:t>校外學者專家、產業界代表、雇主</w:t>
            </w:r>
            <w:bookmarkEnd w:id="0"/>
            <w:r w:rsidRPr="00FC6120">
              <w:rPr>
                <w:rFonts w:ascii="標楷體" w:eastAsia="標楷體" w:hAnsi="標楷體" w:hint="eastAsia"/>
              </w:rPr>
              <w:t>及回饋。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/>
              </w:rPr>
              <w:t>ˇ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197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rPr>
                <w:rFonts w:ascii="標楷體" w:eastAsia="標楷體" w:hAnsi="標楷體"/>
              </w:rPr>
            </w:pPr>
            <w:proofErr w:type="gramStart"/>
            <w:r w:rsidRPr="00FC6120">
              <w:rPr>
                <w:rFonts w:ascii="標楷體" w:eastAsia="標楷體" w:hAnsi="標楷體" w:hint="eastAsia"/>
              </w:rPr>
              <w:t>註</w:t>
            </w:r>
            <w:proofErr w:type="gramEnd"/>
            <w:r w:rsidRPr="00FC6120">
              <w:rPr>
                <w:rFonts w:ascii="標楷體" w:eastAsia="標楷體" w:hAnsi="標楷體" w:hint="eastAsia"/>
              </w:rPr>
              <w:t>:上列審查事項如不符合請</w:t>
            </w:r>
            <w:proofErr w:type="gramStart"/>
            <w:r w:rsidRPr="00FC6120">
              <w:rPr>
                <w:rFonts w:ascii="標楷體" w:eastAsia="標楷體" w:hAnsi="標楷體" w:hint="eastAsia"/>
              </w:rPr>
              <w:t>於下欄中</w:t>
            </w:r>
            <w:proofErr w:type="gramEnd"/>
            <w:r w:rsidRPr="00FC6120">
              <w:rPr>
                <w:rFonts w:ascii="標楷體" w:eastAsia="標楷體" w:hAnsi="標楷體" w:hint="eastAsia"/>
              </w:rPr>
              <w:t>填寫原因</w:t>
            </w:r>
          </w:p>
        </w:tc>
        <w:tc>
          <w:tcPr>
            <w:tcW w:w="119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339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學生代表(含畢業生)意見</w:t>
            </w:r>
          </w:p>
        </w:tc>
        <w:tc>
          <w:tcPr>
            <w:tcW w:w="1191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FC6120" w:rsidRPr="00FC6120" w:rsidTr="00EB1242">
        <w:trPr>
          <w:trHeight w:val="1820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</w:rPr>
              <w:t>侯</w:t>
            </w:r>
            <w:proofErr w:type="gramStart"/>
            <w:r w:rsidRPr="00FC6120">
              <w:rPr>
                <w:rFonts w:ascii="標楷體" w:eastAsia="標楷體" w:hAnsi="標楷體" w:hint="eastAsia"/>
              </w:rPr>
              <w:t>昇諭</w:t>
            </w:r>
            <w:proofErr w:type="gramEnd"/>
            <w:r w:rsidRPr="00FC6120">
              <w:rPr>
                <w:rFonts w:ascii="標楷體" w:eastAsia="標楷體" w:hAnsi="標楷體" w:hint="eastAsia"/>
              </w:rPr>
              <w:t>系友</w:t>
            </w:r>
            <w:r w:rsidRPr="00FC6120">
              <w:rPr>
                <w:rFonts w:ascii="標楷體" w:eastAsia="標楷體" w:hAnsi="標楷體" w:hint="eastAsia"/>
                <w:color w:val="000000"/>
              </w:rPr>
              <w:t>為本系104學年課程諮詢委員</w:t>
            </w:r>
            <w:r>
              <w:rPr>
                <w:rFonts w:ascii="標楷體" w:eastAsia="標楷體" w:hAnsi="標楷體" w:hint="eastAsia"/>
                <w:color w:val="000000"/>
              </w:rPr>
              <w:t>其意見如下</w:t>
            </w:r>
            <w:r w:rsidRPr="00FC612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C6120" w:rsidRPr="00FC6120" w:rsidRDefault="00FC6120" w:rsidP="00FC6120">
            <w:pPr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</w:tr>
      <w:tr w:rsidR="00FC6120" w:rsidRPr="00FC6120" w:rsidTr="00EB1242">
        <w:trPr>
          <w:trHeight w:val="282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 xml:space="preserve"> 校外委員(含校外學者專家、產業界代表及雇主)意見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FC6120" w:rsidRPr="00FC6120" w:rsidTr="00EB1242">
        <w:trPr>
          <w:trHeight w:val="1820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</w:rPr>
              <w:t>一、104年12月4日</w:t>
            </w:r>
            <w:r w:rsidRPr="00FC6120">
              <w:rPr>
                <w:rFonts w:ascii="標楷體" w:eastAsia="標楷體" w:hAnsi="標楷體" w:hint="eastAsia"/>
                <w:color w:val="000000"/>
              </w:rPr>
              <w:t>邀請張育森教授及侯</w:t>
            </w:r>
            <w:proofErr w:type="gramStart"/>
            <w:r w:rsidRPr="00FC6120">
              <w:rPr>
                <w:rFonts w:ascii="標楷體" w:eastAsia="標楷體" w:hAnsi="標楷體" w:hint="eastAsia"/>
                <w:color w:val="000000"/>
              </w:rPr>
              <w:t>昇諭</w:t>
            </w:r>
            <w:proofErr w:type="gramEnd"/>
            <w:r w:rsidRPr="00FC6120">
              <w:rPr>
                <w:rFonts w:ascii="標楷體" w:eastAsia="標楷體" w:hAnsi="標楷體" w:hint="eastAsia"/>
                <w:color w:val="000000"/>
              </w:rPr>
              <w:t>系友為本系104學年課程諮詢委員。</w:t>
            </w:r>
          </w:p>
          <w:p w:rsidR="00FC6120" w:rsidRPr="00FC6120" w:rsidRDefault="00FC6120" w:rsidP="00FC6120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  <w:color w:val="000000"/>
              </w:rPr>
              <w:t>二、諮詢委員就本系碩士、大學部學分一覽表及最近兩年排課情形提供建議，並與本系課程委員意見交流，以作為日後擬定本系課程架構及排課參考。</w:t>
            </w:r>
          </w:p>
          <w:p w:rsidR="00FC6120" w:rsidRPr="00FC6120" w:rsidRDefault="00FC6120" w:rsidP="00FC6120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  <w:color w:val="000000"/>
              </w:rPr>
              <w:t>三、綜合意見：</w:t>
            </w:r>
          </w:p>
          <w:p w:rsidR="00FC6120" w:rsidRPr="00FC6120" w:rsidRDefault="00FC6120" w:rsidP="00FC6120">
            <w:pPr>
              <w:numPr>
                <w:ilvl w:val="0"/>
                <w:numId w:val="41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  <w:color w:val="000000"/>
              </w:rPr>
              <w:t>請確定園藝學系定位屬性，以作為課程開設調整參考依據。</w:t>
            </w:r>
          </w:p>
          <w:p w:rsidR="00FC6120" w:rsidRPr="00FC6120" w:rsidRDefault="00FC6120" w:rsidP="00FC6120">
            <w:pPr>
              <w:numPr>
                <w:ilvl w:val="0"/>
                <w:numId w:val="41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6120">
              <w:rPr>
                <w:rFonts w:ascii="標楷體" w:eastAsia="標楷體" w:hAnsi="標楷體" w:hint="eastAsia"/>
                <w:color w:val="000000"/>
              </w:rPr>
              <w:t>研</w:t>
            </w:r>
            <w:proofErr w:type="gramEnd"/>
            <w:r w:rsidRPr="00FC6120">
              <w:rPr>
                <w:rFonts w:ascii="標楷體" w:eastAsia="標楷體" w:hAnsi="標楷體" w:hint="eastAsia"/>
                <w:color w:val="000000"/>
              </w:rPr>
              <w:t>擬開設屬於園藝學系特色學分學程課程，以使學生專業領域更加多元。</w:t>
            </w:r>
          </w:p>
          <w:p w:rsidR="00FC6120" w:rsidRPr="00FC6120" w:rsidRDefault="00FC6120" w:rsidP="00FC6120">
            <w:pPr>
              <w:numPr>
                <w:ilvl w:val="0"/>
                <w:numId w:val="41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6120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FC6120">
              <w:rPr>
                <w:rFonts w:ascii="標楷體" w:eastAsia="標楷體" w:hAnsi="標楷體" w:hint="eastAsia"/>
                <w:color w:val="000000"/>
              </w:rPr>
              <w:t>大學群專業選修課程，定期審視檢討，使其符合教學現況並使其學習過程具有連貫性。</w:t>
            </w:r>
          </w:p>
          <w:p w:rsidR="00FC6120" w:rsidRPr="00FC6120" w:rsidRDefault="00FC6120" w:rsidP="00FC6120">
            <w:pPr>
              <w:numPr>
                <w:ilvl w:val="0"/>
                <w:numId w:val="41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6120">
              <w:rPr>
                <w:rFonts w:ascii="標楷體" w:eastAsia="標楷體" w:hAnsi="標楷體" w:hint="eastAsia"/>
                <w:color w:val="000000"/>
              </w:rPr>
              <w:t>目前系</w:t>
            </w:r>
            <w:proofErr w:type="gramEnd"/>
            <w:r w:rsidRPr="00FC6120">
              <w:rPr>
                <w:rFonts w:ascii="標楷體" w:eastAsia="標楷體" w:hAnsi="標楷體" w:hint="eastAsia"/>
                <w:color w:val="000000"/>
              </w:rPr>
              <w:t>上老師員額顯有不足，建議增聘兼任教師，讓學生可以選讀更</w:t>
            </w:r>
            <w:proofErr w:type="gramStart"/>
            <w:r w:rsidRPr="00FC6120">
              <w:rPr>
                <w:rFonts w:ascii="標楷體" w:eastAsia="標楷體" w:hAnsi="標楷體" w:hint="eastAsia"/>
                <w:color w:val="000000"/>
              </w:rPr>
              <w:t>多專選</w:t>
            </w:r>
            <w:proofErr w:type="gramEnd"/>
            <w:r w:rsidRPr="00FC6120">
              <w:rPr>
                <w:rFonts w:ascii="標楷體" w:eastAsia="標楷體" w:hAnsi="標楷體" w:hint="eastAsia"/>
                <w:color w:val="000000"/>
              </w:rPr>
              <w:t>課程。</w:t>
            </w:r>
          </w:p>
          <w:p w:rsidR="00FC6120" w:rsidRPr="00FC6120" w:rsidRDefault="00FC6120" w:rsidP="00FC6120">
            <w:pPr>
              <w:numPr>
                <w:ilvl w:val="0"/>
                <w:numId w:val="41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C6120">
              <w:rPr>
                <w:rFonts w:ascii="標楷體" w:eastAsia="標楷體" w:hAnsi="標楷體" w:hint="eastAsia"/>
                <w:color w:val="000000"/>
              </w:rPr>
              <w:t>配合東部地區產業發展趨勢，建議開設休閒產業、有機農業及造園景觀等相關課程，並與產業結合，營造</w:t>
            </w:r>
            <w:r w:rsidRPr="00FC6120">
              <w:rPr>
                <w:rFonts w:ascii="標楷體" w:eastAsia="標楷體" w:hAnsi="標楷體" w:hint="eastAsia"/>
                <w:color w:val="000000"/>
              </w:rPr>
              <w:lastRenderedPageBreak/>
              <w:t>系所特色。</w:t>
            </w:r>
          </w:p>
          <w:p w:rsidR="00FC6120" w:rsidRPr="00FC6120" w:rsidRDefault="00FC6120" w:rsidP="00FC6120">
            <w:pPr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311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lastRenderedPageBreak/>
              <w:t>各系自我改善規劃及尋求外部協助意見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院課程委員會意見</w:t>
            </w:r>
          </w:p>
        </w:tc>
      </w:tr>
      <w:tr w:rsidR="00FC6120" w:rsidRPr="00FC6120" w:rsidTr="00EB1242">
        <w:trPr>
          <w:trHeight w:val="1177"/>
          <w:jc w:val="center"/>
        </w:trPr>
        <w:tc>
          <w:tcPr>
            <w:tcW w:w="3809" w:type="pct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adjustRightInd w:val="0"/>
              <w:snapToGrid w:val="0"/>
              <w:spacing w:before="40" w:after="40"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一、104學年第六次系</w:t>
            </w:r>
            <w:proofErr w:type="gramStart"/>
            <w:r w:rsidRPr="00FC6120">
              <w:rPr>
                <w:rFonts w:ascii="標楷體" w:eastAsia="標楷體" w:hAnsi="標楷體" w:hint="eastAsia"/>
              </w:rPr>
              <w:t>務</w:t>
            </w:r>
            <w:proofErr w:type="gramEnd"/>
            <w:r w:rsidRPr="00FC6120">
              <w:rPr>
                <w:rFonts w:ascii="標楷體" w:eastAsia="標楷體" w:hAnsi="標楷體" w:hint="eastAsia"/>
              </w:rPr>
              <w:t>會議討論上學期教學改善計畫。</w:t>
            </w:r>
          </w:p>
          <w:p w:rsidR="00FC6120" w:rsidRPr="00FC6120" w:rsidRDefault="00FC6120" w:rsidP="00FC6120">
            <w:pPr>
              <w:adjustRightInd w:val="0"/>
              <w:snapToGrid w:val="0"/>
              <w:spacing w:before="40" w:after="40"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二、訂定本系105學年各實驗室「專題研究」題目，並於4月中旬由林建堯老師宣導「專題研究」選課辦法及相關事宜。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780"/>
          <w:jc w:val="center"/>
        </w:trPr>
        <w:tc>
          <w:tcPr>
            <w:tcW w:w="527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系(所、中心)主任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院   長</w:t>
            </w:r>
          </w:p>
        </w:tc>
        <w:tc>
          <w:tcPr>
            <w:tcW w:w="1191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C6120" w:rsidRPr="00FC6120" w:rsidRDefault="00FC6120" w:rsidP="00FC612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C6120" w:rsidRPr="00FC6120" w:rsidTr="00EB1242">
        <w:trPr>
          <w:trHeight w:val="165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6120" w:rsidRPr="00FC6120" w:rsidRDefault="00FC6120" w:rsidP="00FC6120">
            <w:pPr>
              <w:jc w:val="center"/>
              <w:rPr>
                <w:rFonts w:ascii="標楷體" w:eastAsia="標楷體" w:hAnsi="標楷體"/>
              </w:rPr>
            </w:pPr>
            <w:r w:rsidRPr="00FC6120">
              <w:rPr>
                <w:rFonts w:ascii="標楷體" w:eastAsia="標楷體" w:hAnsi="標楷體" w:hint="eastAsia"/>
              </w:rPr>
              <w:t>行政單位回覆意見</w:t>
            </w:r>
          </w:p>
        </w:tc>
      </w:tr>
    </w:tbl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>
      <w:pPr>
        <w:rPr>
          <w:rFonts w:hint="eastAsia"/>
        </w:rPr>
      </w:pPr>
    </w:p>
    <w:p w:rsidR="00FC6120" w:rsidRPr="00FC6120" w:rsidRDefault="00FC6120" w:rsidP="00FC6120"/>
    <w:tbl>
      <w:tblPr>
        <w:tblW w:w="596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8"/>
      </w:tblGrid>
      <w:tr w:rsidR="00FC6120" w:rsidRPr="00FC6120" w:rsidTr="00EB124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92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47"/>
              <w:gridCol w:w="171"/>
              <w:gridCol w:w="1965"/>
              <w:gridCol w:w="1258"/>
              <w:gridCol w:w="2100"/>
              <w:gridCol w:w="701"/>
              <w:gridCol w:w="984"/>
              <w:gridCol w:w="804"/>
              <w:gridCol w:w="528"/>
              <w:gridCol w:w="240"/>
              <w:gridCol w:w="625"/>
            </w:tblGrid>
            <w:tr w:rsidR="00FC6120" w:rsidRPr="00FC6120" w:rsidTr="00EB1242">
              <w:trPr>
                <w:cantSplit/>
                <w:trHeight w:val="68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lastRenderedPageBreak/>
                    <w:t>國立宜蘭大學105</w:t>
                  </w:r>
                  <w:r w:rsidRPr="00FC6120">
                    <w:rPr>
                      <w:rFonts w:ascii="標楷體" w:eastAsia="標楷體" w:hAnsi="標楷體" w:hint="eastAsia"/>
                    </w:rPr>
                    <w:t xml:space="preserve"> </w:t>
                  </w:r>
                  <w:proofErr w:type="gramStart"/>
                  <w:r w:rsidRPr="00FC6120">
                    <w:rPr>
                      <w:rFonts w:ascii="標楷體" w:eastAsia="標楷體" w:hAnsi="標楷體" w:hint="eastAsia"/>
                    </w:rPr>
                    <w:t>學</w:t>
                  </w:r>
                  <w:r w:rsidRPr="00FC6120">
                    <w:rPr>
                      <w:rFonts w:ascii="標楷體" w:eastAsia="標楷體" w:hint="eastAsia"/>
                    </w:rPr>
                    <w:t>年度第</w:t>
                  </w:r>
                  <w:proofErr w:type="gramEnd"/>
                  <w:r w:rsidRPr="00FC6120">
                    <w:rPr>
                      <w:rFonts w:ascii="標楷體" w:eastAsia="標楷體" w:hAnsi="標楷體" w:hint="eastAsia"/>
                    </w:rPr>
                    <w:t xml:space="preserve"> 1  </w:t>
                  </w:r>
                  <w:r w:rsidRPr="00FC6120">
                    <w:rPr>
                      <w:rFonts w:ascii="標楷體" w:eastAsia="標楷體" w:hint="eastAsia"/>
                    </w:rPr>
                    <w:t>學期教師開課審查表</w:t>
                  </w:r>
                </w:p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eastAsia="標楷體"/>
                    </w:rPr>
                  </w:pPr>
                  <w:r w:rsidRPr="00FC6120">
                    <w:rPr>
                      <w:rFonts w:eastAsia="標楷體"/>
                    </w:rPr>
                    <w:t>10</w:t>
                  </w:r>
                  <w:r w:rsidRPr="00FC6120">
                    <w:rPr>
                      <w:rFonts w:eastAsia="標楷體" w:hint="eastAsia"/>
                    </w:rPr>
                    <w:t>3</w:t>
                  </w:r>
                  <w:r w:rsidRPr="00FC6120">
                    <w:rPr>
                      <w:rFonts w:eastAsia="標楷體"/>
                    </w:rPr>
                    <w:t>.0</w:t>
                  </w:r>
                  <w:r w:rsidRPr="00FC6120">
                    <w:rPr>
                      <w:rFonts w:eastAsia="標楷體" w:hint="eastAsia"/>
                    </w:rPr>
                    <w:t>2</w:t>
                  </w:r>
                  <w:r w:rsidRPr="00FC6120">
                    <w:rPr>
                      <w:rFonts w:eastAsia="標楷體"/>
                    </w:rPr>
                    <w:t>.</w:t>
                  </w:r>
                  <w:r w:rsidRPr="00FC6120">
                    <w:rPr>
                      <w:rFonts w:eastAsia="標楷體" w:hint="eastAsia"/>
                    </w:rPr>
                    <w:t>25</w:t>
                  </w:r>
                  <w:r w:rsidRPr="00FC6120">
                    <w:rPr>
                      <w:rFonts w:eastAsia="標楷體"/>
                    </w:rPr>
                    <w:t>修訂</w:t>
                  </w:r>
                </w:p>
              </w:tc>
            </w:tr>
            <w:tr w:rsidR="00FC6120" w:rsidRPr="00FC6120" w:rsidTr="00EB1242">
              <w:trPr>
                <w:cantSplit/>
              </w:trPr>
              <w:tc>
                <w:tcPr>
                  <w:tcW w:w="5000" w:type="pct"/>
                  <w:gridSpan w:val="11"/>
                  <w:tcBorders>
                    <w:top w:val="single" w:sz="1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FC6120" w:rsidRPr="00FC6120" w:rsidRDefault="00FC6120" w:rsidP="00FC6120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FC6120">
                    <w:rPr>
                      <w:rFonts w:ascii="標楷體" w:eastAsia="標楷體" w:hAnsi="標楷體" w:hint="eastAsia"/>
                      <w:u w:val="single"/>
                    </w:rPr>
                    <w:t xml:space="preserve">  園藝系  </w:t>
                  </w:r>
                  <w:r w:rsidRPr="00FC6120">
                    <w:rPr>
                      <w:rFonts w:ascii="標楷體" w:eastAsia="標楷體" w:hAnsi="標楷體" w:hint="eastAsia"/>
                    </w:rPr>
                    <w:t xml:space="preserve"> □學系 □所 □中心            日期：105 年4月19 日</w:t>
                  </w:r>
                </w:p>
              </w:tc>
            </w:tr>
            <w:tr w:rsidR="00FC6120" w:rsidRPr="00FC6120" w:rsidTr="00EB1242">
              <w:trPr>
                <w:cantSplit/>
                <w:trHeight w:val="361"/>
              </w:trPr>
              <w:tc>
                <w:tcPr>
                  <w:tcW w:w="3893" w:type="pct"/>
                  <w:gridSpan w:val="7"/>
                  <w:vMerge w:val="restar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【審查項目】</w:t>
                  </w:r>
                </w:p>
              </w:tc>
              <w:tc>
                <w:tcPr>
                  <w:tcW w:w="792" w:type="pct"/>
                  <w:gridSpan w:val="3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系所審查結果</w:t>
                  </w:r>
                </w:p>
              </w:tc>
              <w:tc>
                <w:tcPr>
                  <w:tcW w:w="315" w:type="pct"/>
                  <w:vMerge w:val="restart"/>
                  <w:tcBorders>
                    <w:top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院課程委</w:t>
                  </w:r>
                </w:p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員會審議</w:t>
                  </w:r>
                </w:p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(預定開會日期)</w:t>
                  </w:r>
                </w:p>
              </w:tc>
            </w:tr>
            <w:tr w:rsidR="00FC6120" w:rsidRPr="00FC6120" w:rsidTr="00EB1242">
              <w:trPr>
                <w:cantSplit/>
                <w:trHeight w:val="140"/>
              </w:trPr>
              <w:tc>
                <w:tcPr>
                  <w:tcW w:w="3893" w:type="pct"/>
                  <w:gridSpan w:val="7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405" w:type="pct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符合</w:t>
                  </w:r>
                </w:p>
              </w:tc>
              <w:tc>
                <w:tcPr>
                  <w:tcW w:w="387" w:type="pct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不符合</w:t>
                  </w:r>
                </w:p>
              </w:tc>
              <w:tc>
                <w:tcPr>
                  <w:tcW w:w="315" w:type="pct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 w:val="restart"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  <w:r w:rsidRPr="00FC6120">
                    <w:rPr>
                      <w:rFonts w:ascii="標楷體" w:eastAsia="標楷體" w:hint="eastAsia"/>
                      <w:b/>
                    </w:rPr>
                    <w:t>教師開課審查</w:t>
                  </w: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擬新開設之課程是否檢附教學大綱。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現有課程以安排專任教師任教為原則，</w:t>
                  </w:r>
                  <w:proofErr w:type="gramStart"/>
                  <w:r w:rsidRPr="00FC6120">
                    <w:rPr>
                      <w:rFonts w:ascii="標楷體" w:eastAsia="標楷體" w:hint="eastAsia"/>
                    </w:rPr>
                    <w:t>且均已滿足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基本授課時數要求。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未兼任行政職務之專任教師至少排滿三天為原則。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細明體" w:eastAsia="標楷體" w:hAnsi="Courier New" w:hint="eastAsia"/>
                    </w:rPr>
                    <w:t>專任教師須符合每學期授課規定，並至少獨力教授一門</w:t>
                  </w:r>
                  <w:r w:rsidRPr="00FC6120">
                    <w:rPr>
                      <w:rFonts w:ascii="細明體" w:eastAsia="標楷體" w:hAnsi="Courier New" w:hint="eastAsia"/>
                    </w:rPr>
                    <w:t>2</w:t>
                  </w:r>
                  <w:r w:rsidRPr="00FC6120">
                    <w:rPr>
                      <w:rFonts w:ascii="細明體" w:eastAsia="標楷體" w:hAnsi="Courier New" w:hint="eastAsia"/>
                    </w:rPr>
                    <w:t>學分或</w:t>
                  </w:r>
                  <w:r w:rsidRPr="00FC6120">
                    <w:rPr>
                      <w:rFonts w:ascii="細明體" w:eastAsia="標楷體" w:hAnsi="Courier New" w:hint="eastAsia"/>
                    </w:rPr>
                    <w:t>3</w:t>
                  </w:r>
                  <w:r w:rsidRPr="00FC6120">
                    <w:rPr>
                      <w:rFonts w:ascii="細明體" w:eastAsia="標楷體" w:hAnsi="Courier New" w:hint="eastAsia"/>
                    </w:rPr>
                    <w:t>小時以上課程。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細明體" w:eastAsia="標楷體" w:hAnsi="Courier New" w:hint="eastAsia"/>
                      <w:color w:val="000000"/>
                    </w:rPr>
                    <w:t>專任</w:t>
                  </w:r>
                  <w:r w:rsidRPr="00FC6120">
                    <w:rPr>
                      <w:rFonts w:ascii="細明體" w:eastAsia="標楷體" w:hAnsi="Courier New" w:hint="eastAsia"/>
                    </w:rPr>
                    <w:t>教師</w:t>
                  </w:r>
                  <w:r w:rsidRPr="00FC6120">
                    <w:rPr>
                      <w:rFonts w:ascii="細明體" w:eastAsia="標楷體" w:hAnsi="Courier New" w:hint="eastAsia"/>
                      <w:color w:val="000000"/>
                    </w:rPr>
                    <w:t>於日間部開設之課程以日間上課為原則。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任課教師以不在一天內排課五節以上為原則，但不可分割者最多六節。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每日</w:t>
                  </w:r>
                  <w:proofErr w:type="gramStart"/>
                  <w:r w:rsidRPr="00FC6120">
                    <w:rPr>
                      <w:rFonts w:ascii="標楷體" w:eastAsia="標楷體" w:hint="eastAsia"/>
                    </w:rPr>
                    <w:t>排課總時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數(含進修部)不得超過八節。</w:t>
                  </w:r>
                </w:p>
              </w:tc>
              <w:tc>
                <w:tcPr>
                  <w:tcW w:w="405" w:type="pct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567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proofErr w:type="gramStart"/>
                  <w:r w:rsidRPr="00FC6120">
                    <w:rPr>
                      <w:rFonts w:ascii="標楷體" w:eastAsia="標楷體" w:hint="eastAsia"/>
                      <w:color w:val="000000"/>
                    </w:rPr>
                    <w:t>擬兼聘任</w:t>
                  </w:r>
                  <w:proofErr w:type="gramEnd"/>
                  <w:r w:rsidRPr="00FC6120">
                    <w:rPr>
                      <w:rFonts w:ascii="標楷體" w:eastAsia="標楷體" w:hint="eastAsia"/>
                      <w:color w:val="000000"/>
                    </w:rPr>
                    <w:t>之新聘教師需通過本</w:t>
                  </w:r>
                  <w:r w:rsidRPr="00FC6120">
                    <w:rPr>
                      <w:rFonts w:ascii="標楷體" w:eastAsia="標楷體" w:hAnsi="標楷體" w:cs="Arial"/>
                      <w:color w:val="000000"/>
                    </w:rPr>
                    <w:t>校教評會審查通過</w:t>
                  </w:r>
                  <w:r w:rsidRPr="00FC6120">
                    <w:rPr>
                      <w:rFonts w:ascii="標楷體" w:eastAsia="標楷體" w:hAnsi="標楷體" w:cs="Arial" w:hint="eastAsia"/>
                      <w:color w:val="000000"/>
                    </w:rPr>
                    <w:t>，續聘教師需通過各院教評會審查通過。</w:t>
                  </w:r>
                </w:p>
              </w:tc>
              <w:tc>
                <w:tcPr>
                  <w:tcW w:w="405" w:type="pc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/>
                    </w:rPr>
                    <w:t>ˇ</w:t>
                  </w:r>
                </w:p>
              </w:tc>
              <w:tc>
                <w:tcPr>
                  <w:tcW w:w="387" w:type="pct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15" w:type="pct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FC6120" w:rsidRPr="00FC6120" w:rsidTr="00EB1242">
              <w:trPr>
                <w:cantSplit/>
                <w:trHeight w:val="451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vMerge w:val="restart"/>
                  <w:tcBorders>
                    <w:top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  <w:proofErr w:type="gramStart"/>
                  <w:r w:rsidRPr="00FC6120">
                    <w:rPr>
                      <w:rFonts w:ascii="標楷體" w:eastAsia="標楷體" w:hint="eastAsia"/>
                    </w:rPr>
                    <w:t>請系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(所)提供本學期系開設所有課程之時數(不包含通識核心課程，例:國文、英文、英聽、法政思潮學群、多元社會與文化學群、自我發展學群、環境</w:t>
                  </w:r>
                  <w:proofErr w:type="gramStart"/>
                  <w:r w:rsidRPr="00FC6120">
                    <w:rPr>
                      <w:rFonts w:ascii="標楷體" w:eastAsia="標楷體" w:hint="eastAsia"/>
                    </w:rPr>
                    <w:t>永續學群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、體育及抵充「資訊應用與素養」課程之2學分)</w:t>
                  </w:r>
                </w:p>
              </w:tc>
              <w:tc>
                <w:tcPr>
                  <w:tcW w:w="671" w:type="pct"/>
                  <w:gridSpan w:val="2"/>
                  <w:tcBorders>
                    <w:top w:val="single" w:sz="8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日間部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進修部</w:t>
                  </w:r>
                </w:p>
              </w:tc>
            </w:tr>
            <w:tr w:rsidR="00FC6120" w:rsidRPr="00FC6120" w:rsidTr="00EB1242">
              <w:trPr>
                <w:cantSplit/>
                <w:trHeight w:val="694"/>
              </w:trPr>
              <w:tc>
                <w:tcPr>
                  <w:tcW w:w="276" w:type="pct"/>
                  <w:vMerge/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vMerge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671" w:type="pct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必修52時數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必修  時數</w:t>
                  </w:r>
                </w:p>
              </w:tc>
            </w:tr>
            <w:tr w:rsidR="00FC6120" w:rsidRPr="00FC6120" w:rsidTr="00EB1242">
              <w:trPr>
                <w:cantSplit/>
                <w:trHeight w:val="684"/>
              </w:trPr>
              <w:tc>
                <w:tcPr>
                  <w:tcW w:w="276" w:type="pct"/>
                  <w:vMerge/>
                  <w:tcBorders>
                    <w:bottom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ind w:left="113" w:right="113"/>
                    <w:jc w:val="center"/>
                    <w:rPr>
                      <w:rFonts w:ascii="標楷體" w:eastAsia="標楷體"/>
                      <w:b/>
                    </w:rPr>
                  </w:pPr>
                </w:p>
              </w:tc>
              <w:tc>
                <w:tcPr>
                  <w:tcW w:w="3617" w:type="pct"/>
                  <w:gridSpan w:val="6"/>
                  <w:vMerge/>
                  <w:tcBorders>
                    <w:bottom w:val="single" w:sz="8" w:space="0" w:color="auto"/>
                  </w:tcBorders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671" w:type="pct"/>
                  <w:gridSpan w:val="2"/>
                  <w:tcBorders>
                    <w:top w:val="dotted" w:sz="4" w:space="0" w:color="auto"/>
                    <w:bottom w:val="single" w:sz="8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選修40時數</w:t>
                  </w:r>
                </w:p>
              </w:tc>
              <w:tc>
                <w:tcPr>
                  <w:tcW w:w="436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選修  時數</w:t>
                  </w:r>
                </w:p>
              </w:tc>
            </w:tr>
            <w:tr w:rsidR="00FC6120" w:rsidRPr="00FC6120" w:rsidTr="00EB1242">
              <w:trPr>
                <w:cantSplit/>
                <w:trHeight w:val="425"/>
              </w:trPr>
              <w:tc>
                <w:tcPr>
                  <w:tcW w:w="5000" w:type="pct"/>
                  <w:gridSpan w:val="11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240" w:lineRule="exact"/>
                    <w:rPr>
                      <w:rFonts w:ascii="標楷體" w:eastAsia="標楷體"/>
                    </w:rPr>
                  </w:pPr>
                  <w:proofErr w:type="gramStart"/>
                  <w:r w:rsidRPr="00FC6120">
                    <w:rPr>
                      <w:rFonts w:ascii="標楷體" w:eastAsia="標楷體" w:hint="eastAsia"/>
                    </w:rPr>
                    <w:t>註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:上列審查項目不符合者請</w:t>
                  </w:r>
                  <w:proofErr w:type="gramStart"/>
                  <w:r w:rsidRPr="00FC6120">
                    <w:rPr>
                      <w:rFonts w:ascii="標楷體" w:eastAsia="標楷體" w:hint="eastAsia"/>
                    </w:rPr>
                    <w:t>於下欄中</w:t>
                  </w:r>
                  <w:proofErr w:type="gramEnd"/>
                  <w:r w:rsidRPr="00FC6120">
                    <w:rPr>
                      <w:rFonts w:ascii="標楷體" w:eastAsia="標楷體" w:hint="eastAsia"/>
                    </w:rPr>
                    <w:t>填寫原因</w:t>
                  </w:r>
                </w:p>
              </w:tc>
            </w:tr>
            <w:tr w:rsidR="00FC6120" w:rsidRPr="00FC6120" w:rsidTr="00EB1242">
              <w:trPr>
                <w:cantSplit/>
                <w:trHeight w:val="559"/>
              </w:trPr>
              <w:tc>
                <w:tcPr>
                  <w:tcW w:w="5000" w:type="pct"/>
                  <w:gridSpan w:val="11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240" w:lineRule="exac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自我改善規劃及尋求外部協助意見</w:t>
                  </w:r>
                </w:p>
              </w:tc>
            </w:tr>
            <w:tr w:rsidR="00FC6120" w:rsidRPr="00FC6120" w:rsidTr="00EB1242">
              <w:trPr>
                <w:cantSplit/>
                <w:trHeight w:val="2244"/>
              </w:trPr>
              <w:tc>
                <w:tcPr>
                  <w:tcW w:w="5000" w:type="pct"/>
                  <w:gridSpan w:val="11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400" w:lineRule="exact"/>
                    <w:ind w:left="480" w:hangingChars="200" w:hanging="480"/>
                    <w:jc w:val="both"/>
                    <w:rPr>
                      <w:rFonts w:ascii="標楷體" w:eastAsia="標楷體" w:hAnsi="標楷體" w:hint="eastAsia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一、105學年上學期無新開、異動課程。</w:t>
                  </w:r>
                </w:p>
                <w:p w:rsidR="00FC6120" w:rsidRPr="00FC6120" w:rsidRDefault="00FC6120" w:rsidP="00FC6120">
                  <w:pPr>
                    <w:spacing w:line="320" w:lineRule="exact"/>
                    <w:ind w:left="480" w:hangingChars="200" w:hanging="48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二、</w:t>
                  </w:r>
                  <w:r w:rsidRPr="00FC6120">
                    <w:rPr>
                      <w:rFonts w:ascii="標楷體" w:eastAsia="標楷體" w:hAnsi="標楷體" w:hint="eastAsia"/>
                      <w:color w:val="000000"/>
                    </w:rPr>
                    <w:t>104學年課程諮詢委員(104/12/4)所提綜合意見，已納入</w:t>
                  </w:r>
                  <w:r w:rsidRPr="00FC6120">
                    <w:rPr>
                      <w:rFonts w:ascii="標楷體" w:eastAsia="標楷體" w:hAnsi="標楷體" w:hint="eastAsia"/>
                    </w:rPr>
                    <w:t>105學年上學期排課參考</w:t>
                  </w:r>
                  <w:r w:rsidRPr="00FC6120">
                    <w:rPr>
                      <w:rFonts w:ascii="標楷體" w:eastAsia="標楷體" w:hAnsi="標楷體" w:hint="eastAsia"/>
                      <w:color w:val="000000"/>
                    </w:rPr>
                    <w:t>。</w:t>
                  </w:r>
                </w:p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400" w:lineRule="exact"/>
                    <w:ind w:left="480" w:hangingChars="200" w:hanging="480"/>
                    <w:jc w:val="both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int="eastAsia"/>
                    </w:rPr>
                    <w:t>三、</w:t>
                  </w:r>
                  <w:r w:rsidRPr="00FC6120">
                    <w:rPr>
                      <w:rFonts w:ascii="標楷體" w:eastAsia="標楷體" w:hAnsi="標楷體" w:hint="eastAsia"/>
                    </w:rPr>
                    <w:t>105學年上學期課表，擬公告週知，</w:t>
                  </w:r>
                  <w:proofErr w:type="gramStart"/>
                  <w:r w:rsidRPr="00FC6120">
                    <w:rPr>
                      <w:rFonts w:ascii="標楷體" w:eastAsia="標楷體" w:hAnsi="標楷體" w:hint="eastAsia"/>
                    </w:rPr>
                    <w:t>俾</w:t>
                  </w:r>
                  <w:proofErr w:type="gramEnd"/>
                  <w:r w:rsidRPr="00FC6120">
                    <w:rPr>
                      <w:rFonts w:ascii="標楷體" w:eastAsia="標楷體" w:hAnsi="標楷體" w:hint="eastAsia"/>
                    </w:rPr>
                    <w:t>利學生下學期選課事宜。</w:t>
                  </w:r>
                </w:p>
              </w:tc>
            </w:tr>
            <w:tr w:rsidR="00FC6120" w:rsidRPr="00FC6120" w:rsidTr="00EB1242">
              <w:trPr>
                <w:cantSplit/>
                <w:trHeight w:val="593"/>
              </w:trPr>
              <w:tc>
                <w:tcPr>
                  <w:tcW w:w="362" w:type="pct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承辦人</w:t>
                  </w:r>
                </w:p>
              </w:tc>
              <w:tc>
                <w:tcPr>
                  <w:tcW w:w="990" w:type="pc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系(所、中心)主任</w:t>
                  </w:r>
                </w:p>
              </w:tc>
              <w:tc>
                <w:tcPr>
                  <w:tcW w:w="1058" w:type="pct"/>
                  <w:tcBorders>
                    <w:top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353" w:type="pct"/>
                  <w:tcBorders>
                    <w:top w:val="single" w:sz="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  <w:r w:rsidRPr="00FC6120">
                    <w:rPr>
                      <w:rFonts w:ascii="標楷體" w:eastAsia="標楷體" w:hAnsi="標楷體" w:hint="eastAsia"/>
                    </w:rPr>
                    <w:t>院長</w:t>
                  </w:r>
                </w:p>
              </w:tc>
              <w:tc>
                <w:tcPr>
                  <w:tcW w:w="1603" w:type="pct"/>
                  <w:gridSpan w:val="5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FC6120" w:rsidRPr="00FC6120" w:rsidRDefault="00FC6120" w:rsidP="00FC6120">
                  <w:pPr>
                    <w:adjustRightInd w:val="0"/>
                    <w:snapToGrid w:val="0"/>
                    <w:spacing w:before="40" w:after="40" w:line="0" w:lineRule="atLeast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:rsidR="00FC6120" w:rsidRPr="00FC6120" w:rsidRDefault="00FC6120" w:rsidP="00FC6120">
            <w:pPr>
              <w:adjustRightInd w:val="0"/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</w:tr>
    </w:tbl>
    <w:p w:rsidR="00FC6120" w:rsidRPr="00FC6120" w:rsidRDefault="00FC6120" w:rsidP="00DF3A16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bCs/>
          <w:color w:val="C00000"/>
          <w:sz w:val="36"/>
        </w:rPr>
      </w:pPr>
    </w:p>
    <w:sectPr w:rsidR="00FC6120" w:rsidRPr="00FC6120" w:rsidSect="008740B4">
      <w:pgSz w:w="11906" w:h="16838" w:code="9"/>
      <w:pgMar w:top="1440" w:right="1080" w:bottom="1440" w:left="1080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C3" w:rsidRDefault="001412C3" w:rsidP="00FB73D6">
      <w:r>
        <w:separator/>
      </w:r>
    </w:p>
  </w:endnote>
  <w:endnote w:type="continuationSeparator" w:id="0">
    <w:p w:rsidR="001412C3" w:rsidRDefault="001412C3" w:rsidP="00FB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C3" w:rsidRDefault="001412C3" w:rsidP="00FB73D6">
      <w:r>
        <w:separator/>
      </w:r>
    </w:p>
  </w:footnote>
  <w:footnote w:type="continuationSeparator" w:id="0">
    <w:p w:rsidR="001412C3" w:rsidRDefault="001412C3" w:rsidP="00FB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D26"/>
    <w:multiLevelType w:val="multilevel"/>
    <w:tmpl w:val="72FEF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E3DCC"/>
    <w:multiLevelType w:val="hybridMultilevel"/>
    <w:tmpl w:val="9318AD44"/>
    <w:lvl w:ilvl="0" w:tplc="7C1239F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0DAC2BCB"/>
    <w:multiLevelType w:val="hybridMultilevel"/>
    <w:tmpl w:val="0418733C"/>
    <w:lvl w:ilvl="0" w:tplc="4B3EED3E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13A836C0"/>
    <w:multiLevelType w:val="hybridMultilevel"/>
    <w:tmpl w:val="A838FC34"/>
    <w:lvl w:ilvl="0" w:tplc="303E13EC">
      <w:start w:val="8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342025"/>
    <w:multiLevelType w:val="hybridMultilevel"/>
    <w:tmpl w:val="1AF0CF90"/>
    <w:lvl w:ilvl="0" w:tplc="922ABC5E">
      <w:start w:val="1"/>
      <w:numFmt w:val="taiwaneseCountingThousand"/>
      <w:lvlText w:val="第%1章"/>
      <w:lvlJc w:val="left"/>
      <w:pPr>
        <w:tabs>
          <w:tab w:val="num" w:pos="2685"/>
        </w:tabs>
        <w:ind w:left="268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1A514EC1"/>
    <w:multiLevelType w:val="hybridMultilevel"/>
    <w:tmpl w:val="D6BA1CF6"/>
    <w:lvl w:ilvl="0" w:tplc="080AD51A">
      <w:start w:val="1"/>
      <w:numFmt w:val="taiwaneseCountingThousand"/>
      <w:lvlText w:val="(%1)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6">
    <w:nsid w:val="1A6B38F4"/>
    <w:multiLevelType w:val="hybridMultilevel"/>
    <w:tmpl w:val="2C948926"/>
    <w:lvl w:ilvl="0" w:tplc="7292E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BC1F06"/>
    <w:multiLevelType w:val="hybridMultilevel"/>
    <w:tmpl w:val="4398825A"/>
    <w:lvl w:ilvl="0" w:tplc="9F425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>
    <w:nsid w:val="1F583D9B"/>
    <w:multiLevelType w:val="hybridMultilevel"/>
    <w:tmpl w:val="03D2D41C"/>
    <w:lvl w:ilvl="0" w:tplc="DB8C4CB2">
      <w:start w:val="1"/>
      <w:numFmt w:val="taiwaneseCountingThousand"/>
      <w:pStyle w:val="xl69"/>
      <w:lvlText w:val="第%1條"/>
      <w:lvlJc w:val="left"/>
      <w:pPr>
        <w:tabs>
          <w:tab w:val="num" w:pos="1200"/>
        </w:tabs>
        <w:ind w:left="1200" w:hanging="9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21DD5764"/>
    <w:multiLevelType w:val="hybridMultilevel"/>
    <w:tmpl w:val="F9DAE782"/>
    <w:lvl w:ilvl="0" w:tplc="6D9ED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B81DFC"/>
    <w:multiLevelType w:val="hybridMultilevel"/>
    <w:tmpl w:val="04DA79D8"/>
    <w:lvl w:ilvl="0" w:tplc="39ACDD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680F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DA4B31"/>
    <w:multiLevelType w:val="hybridMultilevel"/>
    <w:tmpl w:val="14A0B294"/>
    <w:lvl w:ilvl="0" w:tplc="63ECC512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C302D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DC6339"/>
    <w:multiLevelType w:val="hybridMultilevel"/>
    <w:tmpl w:val="AFACD8B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8CE3143"/>
    <w:multiLevelType w:val="hybridMultilevel"/>
    <w:tmpl w:val="DEDE9AF2"/>
    <w:lvl w:ilvl="0" w:tplc="819CE69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97D6C25"/>
    <w:multiLevelType w:val="hybridMultilevel"/>
    <w:tmpl w:val="71C86152"/>
    <w:lvl w:ilvl="0" w:tplc="095459C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9D75DC8"/>
    <w:multiLevelType w:val="hybridMultilevel"/>
    <w:tmpl w:val="902A1E0C"/>
    <w:lvl w:ilvl="0" w:tplc="C70825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AA70ACC"/>
    <w:multiLevelType w:val="hybridMultilevel"/>
    <w:tmpl w:val="88546D6C"/>
    <w:lvl w:ilvl="0" w:tplc="C0D8D3B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2B6A2D71"/>
    <w:multiLevelType w:val="hybridMultilevel"/>
    <w:tmpl w:val="B8BA3D94"/>
    <w:lvl w:ilvl="0" w:tplc="0CAC9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F562C"/>
    <w:multiLevelType w:val="hybridMultilevel"/>
    <w:tmpl w:val="016606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63E359F"/>
    <w:multiLevelType w:val="hybridMultilevel"/>
    <w:tmpl w:val="DAE2C2D0"/>
    <w:lvl w:ilvl="0" w:tplc="1576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BD2E8A"/>
    <w:multiLevelType w:val="hybridMultilevel"/>
    <w:tmpl w:val="C76C3394"/>
    <w:lvl w:ilvl="0" w:tplc="7A207D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8BF4311"/>
    <w:multiLevelType w:val="hybridMultilevel"/>
    <w:tmpl w:val="0F88125E"/>
    <w:lvl w:ilvl="0" w:tplc="4758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9842FDA"/>
    <w:multiLevelType w:val="hybridMultilevel"/>
    <w:tmpl w:val="E43C7E3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41B32D14"/>
    <w:multiLevelType w:val="hybridMultilevel"/>
    <w:tmpl w:val="1248BB92"/>
    <w:lvl w:ilvl="0" w:tplc="1DFA512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4">
    <w:nsid w:val="476B0C43"/>
    <w:multiLevelType w:val="hybridMultilevel"/>
    <w:tmpl w:val="723A81F0"/>
    <w:lvl w:ilvl="0" w:tplc="086C9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47D862FD"/>
    <w:multiLevelType w:val="hybridMultilevel"/>
    <w:tmpl w:val="E68C0A6A"/>
    <w:lvl w:ilvl="0" w:tplc="D6760DB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48356670"/>
    <w:multiLevelType w:val="hybridMultilevel"/>
    <w:tmpl w:val="5EA0B6E2"/>
    <w:lvl w:ilvl="0" w:tplc="C3EE1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7">
    <w:nsid w:val="4EB82D71"/>
    <w:multiLevelType w:val="hybridMultilevel"/>
    <w:tmpl w:val="035EA3D0"/>
    <w:lvl w:ilvl="0" w:tplc="65A4B0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0906236"/>
    <w:multiLevelType w:val="hybridMultilevel"/>
    <w:tmpl w:val="E2AC6210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>
    <w:nsid w:val="561D6277"/>
    <w:multiLevelType w:val="hybridMultilevel"/>
    <w:tmpl w:val="62F4A3A6"/>
    <w:lvl w:ilvl="0" w:tplc="7B70199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BD2CD13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>
    <w:nsid w:val="56AA7648"/>
    <w:multiLevelType w:val="hybridMultilevel"/>
    <w:tmpl w:val="B17A0540"/>
    <w:lvl w:ilvl="0" w:tplc="0D2A498A">
      <w:start w:val="1"/>
      <w:numFmt w:val="taiwaneseCountingThousand"/>
      <w:lvlText w:val="(%1)"/>
      <w:lvlJc w:val="left"/>
      <w:pPr>
        <w:ind w:left="92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5DB10C76"/>
    <w:multiLevelType w:val="hybridMultilevel"/>
    <w:tmpl w:val="6DEC8F5E"/>
    <w:lvl w:ilvl="0" w:tplc="938E31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0677B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eastAsia"/>
      </w:rPr>
    </w:lvl>
    <w:lvl w:ilvl="2" w:tplc="B6DE18C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7F74BD"/>
    <w:multiLevelType w:val="hybridMultilevel"/>
    <w:tmpl w:val="704EFDA8"/>
    <w:lvl w:ilvl="0" w:tplc="381E4632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33">
    <w:nsid w:val="62F23B6F"/>
    <w:multiLevelType w:val="hybridMultilevel"/>
    <w:tmpl w:val="61127284"/>
    <w:lvl w:ilvl="0" w:tplc="0B0C446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73AF5B99"/>
    <w:multiLevelType w:val="hybridMultilevel"/>
    <w:tmpl w:val="A38264D4"/>
    <w:lvl w:ilvl="0" w:tplc="7C30E0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>
    <w:nsid w:val="76D17BB2"/>
    <w:multiLevelType w:val="hybridMultilevel"/>
    <w:tmpl w:val="532AE71C"/>
    <w:lvl w:ilvl="0" w:tplc="048AA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BBD530F"/>
    <w:multiLevelType w:val="hybridMultilevel"/>
    <w:tmpl w:val="69EAB1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26"/>
  </w:num>
  <w:num w:numId="4">
    <w:abstractNumId w:val="31"/>
  </w:num>
  <w:num w:numId="5">
    <w:abstractNumId w:val="24"/>
  </w:num>
  <w:num w:numId="6">
    <w:abstractNumId w:val="7"/>
  </w:num>
  <w:num w:numId="7">
    <w:abstractNumId w:val="25"/>
  </w:num>
  <w:num w:numId="8">
    <w:abstractNumId w:val="2"/>
  </w:num>
  <w:num w:numId="9">
    <w:abstractNumId w:val="3"/>
  </w:num>
  <w:num w:numId="10">
    <w:abstractNumId w:val="32"/>
  </w:num>
  <w:num w:numId="11">
    <w:abstractNumId w:val="2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7"/>
  </w:num>
  <w:num w:numId="16">
    <w:abstractNumId w:val="21"/>
  </w:num>
  <w:num w:numId="17">
    <w:abstractNumId w:val="11"/>
  </w:num>
  <w:num w:numId="18">
    <w:abstractNumId w:val="29"/>
  </w:num>
  <w:num w:numId="19">
    <w:abstractNumId w:val="8"/>
  </w:num>
  <w:num w:numId="20">
    <w:abstractNumId w:val="18"/>
  </w:num>
  <w:num w:numId="21">
    <w:abstractNumId w:val="6"/>
  </w:num>
  <w:num w:numId="22">
    <w:abstractNumId w:val="13"/>
  </w:num>
  <w:num w:numId="23">
    <w:abstractNumId w:val="20"/>
  </w:num>
  <w:num w:numId="24">
    <w:abstractNumId w:val="22"/>
  </w:num>
  <w:num w:numId="25">
    <w:abstractNumId w:val="16"/>
  </w:num>
  <w:num w:numId="26">
    <w:abstractNumId w:val="35"/>
  </w:num>
  <w:num w:numId="27">
    <w:abstractNumId w:val="27"/>
  </w:num>
  <w:num w:numId="28">
    <w:abstractNumId w:val="36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0"/>
  </w:num>
  <w:num w:numId="32">
    <w:abstractNumId w:val="0"/>
    <w:lvlOverride w:ilvl="0">
      <w:startOverride w:val="4"/>
    </w:lvlOverride>
  </w:num>
  <w:num w:numId="33">
    <w:abstractNumId w:val="28"/>
  </w:num>
  <w:num w:numId="34">
    <w:abstractNumId w:val="34"/>
  </w:num>
  <w:num w:numId="35">
    <w:abstractNumId w:val="12"/>
  </w:num>
  <w:num w:numId="36">
    <w:abstractNumId w:val="14"/>
  </w:num>
  <w:num w:numId="37">
    <w:abstractNumId w:val="9"/>
  </w:num>
  <w:num w:numId="38">
    <w:abstractNumId w:val="19"/>
  </w:num>
  <w:num w:numId="39">
    <w:abstractNumId w:val="30"/>
  </w:num>
  <w:num w:numId="40">
    <w:abstractNumId w:val="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0"/>
    <w:rsid w:val="0001643C"/>
    <w:rsid w:val="00051AD6"/>
    <w:rsid w:val="000630EC"/>
    <w:rsid w:val="00090947"/>
    <w:rsid w:val="000A2F87"/>
    <w:rsid w:val="000A3F55"/>
    <w:rsid w:val="000A4C57"/>
    <w:rsid w:val="000B3657"/>
    <w:rsid w:val="000B7BAB"/>
    <w:rsid w:val="000F4D23"/>
    <w:rsid w:val="001206C7"/>
    <w:rsid w:val="00120B42"/>
    <w:rsid w:val="00124846"/>
    <w:rsid w:val="001412C3"/>
    <w:rsid w:val="00142623"/>
    <w:rsid w:val="00144AB7"/>
    <w:rsid w:val="00147754"/>
    <w:rsid w:val="00160113"/>
    <w:rsid w:val="00164160"/>
    <w:rsid w:val="001665BF"/>
    <w:rsid w:val="001672C4"/>
    <w:rsid w:val="00171D67"/>
    <w:rsid w:val="001855A5"/>
    <w:rsid w:val="001912B8"/>
    <w:rsid w:val="00195FD6"/>
    <w:rsid w:val="001A288F"/>
    <w:rsid w:val="001D02C2"/>
    <w:rsid w:val="001D07B9"/>
    <w:rsid w:val="001F2D6A"/>
    <w:rsid w:val="0020654B"/>
    <w:rsid w:val="0021718C"/>
    <w:rsid w:val="002209A4"/>
    <w:rsid w:val="002830CE"/>
    <w:rsid w:val="002A5B87"/>
    <w:rsid w:val="002A7CDB"/>
    <w:rsid w:val="002B4A2A"/>
    <w:rsid w:val="002B681C"/>
    <w:rsid w:val="002D566B"/>
    <w:rsid w:val="002F244C"/>
    <w:rsid w:val="002F7949"/>
    <w:rsid w:val="00301ADC"/>
    <w:rsid w:val="003151D5"/>
    <w:rsid w:val="00334E7A"/>
    <w:rsid w:val="0033590A"/>
    <w:rsid w:val="00335A0F"/>
    <w:rsid w:val="003516B7"/>
    <w:rsid w:val="00374D42"/>
    <w:rsid w:val="00381651"/>
    <w:rsid w:val="003C2CF2"/>
    <w:rsid w:val="003D015B"/>
    <w:rsid w:val="003D2882"/>
    <w:rsid w:val="003E24EB"/>
    <w:rsid w:val="00406D85"/>
    <w:rsid w:val="004367D1"/>
    <w:rsid w:val="00455155"/>
    <w:rsid w:val="00490999"/>
    <w:rsid w:val="004972A0"/>
    <w:rsid w:val="004A05FD"/>
    <w:rsid w:val="004D7215"/>
    <w:rsid w:val="004E66E7"/>
    <w:rsid w:val="005010BA"/>
    <w:rsid w:val="00503F24"/>
    <w:rsid w:val="00506D02"/>
    <w:rsid w:val="00523CD8"/>
    <w:rsid w:val="005314AA"/>
    <w:rsid w:val="005A0479"/>
    <w:rsid w:val="005C3C00"/>
    <w:rsid w:val="005F430F"/>
    <w:rsid w:val="006147CA"/>
    <w:rsid w:val="00621DD9"/>
    <w:rsid w:val="00622D84"/>
    <w:rsid w:val="00623172"/>
    <w:rsid w:val="00623F27"/>
    <w:rsid w:val="006276D6"/>
    <w:rsid w:val="006468DD"/>
    <w:rsid w:val="0065103D"/>
    <w:rsid w:val="006525F5"/>
    <w:rsid w:val="00655B80"/>
    <w:rsid w:val="00674421"/>
    <w:rsid w:val="006772DE"/>
    <w:rsid w:val="00691B8E"/>
    <w:rsid w:val="006B0169"/>
    <w:rsid w:val="006B114D"/>
    <w:rsid w:val="006B3376"/>
    <w:rsid w:val="006E2E33"/>
    <w:rsid w:val="006F1075"/>
    <w:rsid w:val="007005A8"/>
    <w:rsid w:val="00737638"/>
    <w:rsid w:val="00741A51"/>
    <w:rsid w:val="00750CC9"/>
    <w:rsid w:val="00765113"/>
    <w:rsid w:val="00767A24"/>
    <w:rsid w:val="007700D0"/>
    <w:rsid w:val="00785B67"/>
    <w:rsid w:val="007923AC"/>
    <w:rsid w:val="007A6CBE"/>
    <w:rsid w:val="007A7CC0"/>
    <w:rsid w:val="007B1BE2"/>
    <w:rsid w:val="007D4570"/>
    <w:rsid w:val="007E3021"/>
    <w:rsid w:val="00811024"/>
    <w:rsid w:val="00814F66"/>
    <w:rsid w:val="00822C71"/>
    <w:rsid w:val="008740B4"/>
    <w:rsid w:val="0087798A"/>
    <w:rsid w:val="0089150B"/>
    <w:rsid w:val="008A10A1"/>
    <w:rsid w:val="008A6333"/>
    <w:rsid w:val="008B1E45"/>
    <w:rsid w:val="008B64D2"/>
    <w:rsid w:val="008C4B75"/>
    <w:rsid w:val="008E68CD"/>
    <w:rsid w:val="00903788"/>
    <w:rsid w:val="009153E4"/>
    <w:rsid w:val="00922279"/>
    <w:rsid w:val="00922EE3"/>
    <w:rsid w:val="00927B5B"/>
    <w:rsid w:val="00936AAE"/>
    <w:rsid w:val="009635E1"/>
    <w:rsid w:val="00967463"/>
    <w:rsid w:val="0097103F"/>
    <w:rsid w:val="009774E1"/>
    <w:rsid w:val="009839A6"/>
    <w:rsid w:val="00985069"/>
    <w:rsid w:val="00987B12"/>
    <w:rsid w:val="009953A8"/>
    <w:rsid w:val="009D35BE"/>
    <w:rsid w:val="009D4018"/>
    <w:rsid w:val="009D51B8"/>
    <w:rsid w:val="009F3711"/>
    <w:rsid w:val="00A00A96"/>
    <w:rsid w:val="00A030B9"/>
    <w:rsid w:val="00A13A77"/>
    <w:rsid w:val="00A37AEB"/>
    <w:rsid w:val="00A66600"/>
    <w:rsid w:val="00A94122"/>
    <w:rsid w:val="00AA23E9"/>
    <w:rsid w:val="00AA62AA"/>
    <w:rsid w:val="00AE4F1E"/>
    <w:rsid w:val="00B129DA"/>
    <w:rsid w:val="00B278E8"/>
    <w:rsid w:val="00B36202"/>
    <w:rsid w:val="00B4013E"/>
    <w:rsid w:val="00B47238"/>
    <w:rsid w:val="00B822D0"/>
    <w:rsid w:val="00BA20B9"/>
    <w:rsid w:val="00BA358F"/>
    <w:rsid w:val="00BB3F8B"/>
    <w:rsid w:val="00BB5551"/>
    <w:rsid w:val="00BC4411"/>
    <w:rsid w:val="00BE1DFD"/>
    <w:rsid w:val="00BF760E"/>
    <w:rsid w:val="00C3022B"/>
    <w:rsid w:val="00C33294"/>
    <w:rsid w:val="00C4192F"/>
    <w:rsid w:val="00C462D0"/>
    <w:rsid w:val="00C61152"/>
    <w:rsid w:val="00C625CB"/>
    <w:rsid w:val="00C63BA4"/>
    <w:rsid w:val="00C74CC8"/>
    <w:rsid w:val="00C83E58"/>
    <w:rsid w:val="00C94D14"/>
    <w:rsid w:val="00C97AF3"/>
    <w:rsid w:val="00CB1823"/>
    <w:rsid w:val="00CB5A8F"/>
    <w:rsid w:val="00CC6407"/>
    <w:rsid w:val="00CD1C52"/>
    <w:rsid w:val="00CE1E55"/>
    <w:rsid w:val="00CF5E4E"/>
    <w:rsid w:val="00D152E4"/>
    <w:rsid w:val="00D432DF"/>
    <w:rsid w:val="00D442A1"/>
    <w:rsid w:val="00D65DD3"/>
    <w:rsid w:val="00D713DD"/>
    <w:rsid w:val="00DA41CD"/>
    <w:rsid w:val="00DB3A3A"/>
    <w:rsid w:val="00DE1EA6"/>
    <w:rsid w:val="00DF2C6A"/>
    <w:rsid w:val="00DF3A16"/>
    <w:rsid w:val="00DF50DC"/>
    <w:rsid w:val="00DF65F0"/>
    <w:rsid w:val="00E032E9"/>
    <w:rsid w:val="00E10ECF"/>
    <w:rsid w:val="00E1590D"/>
    <w:rsid w:val="00E1667D"/>
    <w:rsid w:val="00E343AE"/>
    <w:rsid w:val="00E42581"/>
    <w:rsid w:val="00E54D11"/>
    <w:rsid w:val="00E62A2E"/>
    <w:rsid w:val="00E64CD3"/>
    <w:rsid w:val="00E67F5C"/>
    <w:rsid w:val="00E71106"/>
    <w:rsid w:val="00E95F97"/>
    <w:rsid w:val="00ED0840"/>
    <w:rsid w:val="00EE1EE6"/>
    <w:rsid w:val="00EE65BA"/>
    <w:rsid w:val="00EE7372"/>
    <w:rsid w:val="00EF7E32"/>
    <w:rsid w:val="00F4319C"/>
    <w:rsid w:val="00F64FF0"/>
    <w:rsid w:val="00F65670"/>
    <w:rsid w:val="00F771E9"/>
    <w:rsid w:val="00FA67C7"/>
    <w:rsid w:val="00FB73D6"/>
    <w:rsid w:val="00FC6120"/>
    <w:rsid w:val="00FF0DF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BE2"/>
    <w:pPr>
      <w:ind w:left="720" w:hangingChars="300" w:hanging="720"/>
    </w:pPr>
  </w:style>
  <w:style w:type="paragraph" w:styleId="2">
    <w:name w:val="Body Text Indent 2"/>
    <w:basedOn w:val="a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4">
    <w:name w:val="Balloon Text"/>
    <w:basedOn w:val="a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"/>
    <w:rsid w:val="007B1BE2"/>
    <w:pPr>
      <w:spacing w:after="120"/>
      <w:ind w:leftChars="200" w:left="480"/>
    </w:pPr>
    <w:rPr>
      <w:sz w:val="16"/>
      <w:szCs w:val="16"/>
    </w:rPr>
  </w:style>
  <w:style w:type="character" w:styleId="a5">
    <w:name w:val="Hyperlink"/>
    <w:basedOn w:val="a0"/>
    <w:uiPriority w:val="99"/>
    <w:rsid w:val="003516B7"/>
    <w:rPr>
      <w:color w:val="0000FF"/>
      <w:u w:val="single"/>
    </w:rPr>
  </w:style>
  <w:style w:type="paragraph" w:styleId="a6">
    <w:name w:val="Plain Text"/>
    <w:basedOn w:val="a"/>
    <w:link w:val="a7"/>
    <w:rsid w:val="003516B7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2B4A2A"/>
    <w:rPr>
      <w:rFonts w:ascii="細明體" w:eastAsia="細明體" w:hAnsi="Courier New"/>
      <w:kern w:val="2"/>
      <w:sz w:val="24"/>
    </w:rPr>
  </w:style>
  <w:style w:type="table" w:styleId="a8">
    <w:name w:val="Table Grid"/>
    <w:basedOn w:val="a1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B4013E"/>
    <w:rPr>
      <w:sz w:val="28"/>
    </w:rPr>
  </w:style>
  <w:style w:type="paragraph" w:customStyle="1" w:styleId="font5">
    <w:name w:val="font5"/>
    <w:basedOn w:val="a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a">
    <w:name w:val="條"/>
    <w:basedOn w:val="a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a"/>
    <w:rsid w:val="00B4013E"/>
  </w:style>
  <w:style w:type="paragraph" w:customStyle="1" w:styleId="32">
    <w:name w:val="32"/>
    <w:basedOn w:val="a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b">
    <w:name w:val="第十條"/>
    <w:basedOn w:val="aa"/>
    <w:rsid w:val="00B4013E"/>
  </w:style>
  <w:style w:type="paragraph" w:styleId="ac">
    <w:name w:val="Block Text"/>
    <w:basedOn w:val="a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d">
    <w:name w:val="FollowedHyperlink"/>
    <w:basedOn w:val="a0"/>
    <w:uiPriority w:val="99"/>
    <w:rsid w:val="00E64CD3"/>
    <w:rPr>
      <w:color w:val="800080"/>
      <w:u w:val="single"/>
    </w:rPr>
  </w:style>
  <w:style w:type="paragraph" w:customStyle="1" w:styleId="font0">
    <w:name w:val="font0"/>
    <w:basedOn w:val="a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annotation text"/>
    <w:basedOn w:val="a"/>
    <w:semiHidden/>
    <w:rsid w:val="00F771E9"/>
  </w:style>
  <w:style w:type="paragraph" w:styleId="af">
    <w:name w:val="List Paragraph"/>
    <w:basedOn w:val="a"/>
    <w:uiPriority w:val="34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0">
    <w:name w:val="header"/>
    <w:basedOn w:val="a"/>
    <w:link w:val="af1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B73D6"/>
    <w:rPr>
      <w:kern w:val="2"/>
    </w:rPr>
  </w:style>
  <w:style w:type="paragraph" w:styleId="af2">
    <w:name w:val="footer"/>
    <w:basedOn w:val="a"/>
    <w:link w:val="af3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FB73D6"/>
    <w:rPr>
      <w:kern w:val="2"/>
    </w:rPr>
  </w:style>
  <w:style w:type="paragraph" w:styleId="Web">
    <w:name w:val="Normal (Web)"/>
    <w:basedOn w:val="a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qFormat/>
    <w:rsid w:val="002B4A2A"/>
    <w:rPr>
      <w:b/>
      <w:bCs/>
    </w:rPr>
  </w:style>
  <w:style w:type="character" w:customStyle="1" w:styleId="apple-converted-space">
    <w:name w:val="apple-converted-space"/>
    <w:rsid w:val="002B4A2A"/>
  </w:style>
  <w:style w:type="character" w:styleId="af5">
    <w:name w:val="Emphasis"/>
    <w:basedOn w:val="a0"/>
    <w:qFormat/>
    <w:rsid w:val="008E68CD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E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B1BE2"/>
    <w:pPr>
      <w:keepNext/>
      <w:autoSpaceDE w:val="0"/>
      <w:autoSpaceDN w:val="0"/>
      <w:adjustRightInd w:val="0"/>
      <w:spacing w:line="720" w:lineRule="atLeast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BE2"/>
    <w:pPr>
      <w:ind w:left="720" w:hangingChars="300" w:hanging="720"/>
    </w:pPr>
  </w:style>
  <w:style w:type="paragraph" w:styleId="2">
    <w:name w:val="Body Text Indent 2"/>
    <w:basedOn w:val="a"/>
    <w:rsid w:val="007B1BE2"/>
    <w:pPr>
      <w:tabs>
        <w:tab w:val="left" w:pos="540"/>
      </w:tabs>
      <w:snapToGrid w:val="0"/>
      <w:spacing w:line="500" w:lineRule="atLeast"/>
      <w:ind w:leftChars="58" w:left="1091" w:hangingChars="340" w:hanging="952"/>
      <w:jc w:val="both"/>
    </w:pPr>
    <w:rPr>
      <w:rFonts w:eastAsia="標楷體"/>
      <w:sz w:val="28"/>
      <w:szCs w:val="28"/>
    </w:rPr>
  </w:style>
  <w:style w:type="paragraph" w:styleId="a4">
    <w:name w:val="Balloon Text"/>
    <w:basedOn w:val="a"/>
    <w:semiHidden/>
    <w:rsid w:val="007B1BE2"/>
    <w:rPr>
      <w:rFonts w:ascii="Arial" w:hAnsi="Arial"/>
      <w:sz w:val="18"/>
      <w:szCs w:val="18"/>
    </w:rPr>
  </w:style>
  <w:style w:type="paragraph" w:styleId="30">
    <w:name w:val="Body Text Indent 3"/>
    <w:basedOn w:val="a"/>
    <w:rsid w:val="007B1BE2"/>
    <w:pPr>
      <w:spacing w:after="120"/>
      <w:ind w:leftChars="200" w:left="480"/>
    </w:pPr>
    <w:rPr>
      <w:sz w:val="16"/>
      <w:szCs w:val="16"/>
    </w:rPr>
  </w:style>
  <w:style w:type="character" w:styleId="a5">
    <w:name w:val="Hyperlink"/>
    <w:basedOn w:val="a0"/>
    <w:uiPriority w:val="99"/>
    <w:rsid w:val="003516B7"/>
    <w:rPr>
      <w:color w:val="0000FF"/>
      <w:u w:val="single"/>
    </w:rPr>
  </w:style>
  <w:style w:type="paragraph" w:styleId="a6">
    <w:name w:val="Plain Text"/>
    <w:basedOn w:val="a"/>
    <w:link w:val="a7"/>
    <w:rsid w:val="003516B7"/>
    <w:rPr>
      <w:rFonts w:ascii="細明體" w:eastAsia="細明體" w:hAnsi="Courier New"/>
      <w:szCs w:val="20"/>
    </w:rPr>
  </w:style>
  <w:style w:type="character" w:customStyle="1" w:styleId="a7">
    <w:name w:val="純文字 字元"/>
    <w:basedOn w:val="a0"/>
    <w:link w:val="a6"/>
    <w:rsid w:val="002B4A2A"/>
    <w:rPr>
      <w:rFonts w:ascii="細明體" w:eastAsia="細明體" w:hAnsi="Courier New"/>
      <w:kern w:val="2"/>
      <w:sz w:val="24"/>
    </w:rPr>
  </w:style>
  <w:style w:type="table" w:styleId="a8">
    <w:name w:val="Table Grid"/>
    <w:basedOn w:val="a1"/>
    <w:uiPriority w:val="59"/>
    <w:rsid w:val="002B681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B4013E"/>
    <w:rPr>
      <w:sz w:val="28"/>
    </w:rPr>
  </w:style>
  <w:style w:type="paragraph" w:customStyle="1" w:styleId="font5">
    <w:name w:val="font5"/>
    <w:basedOn w:val="a"/>
    <w:rsid w:val="00B4013E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B4013E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10">
    <w:name w:val="font10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customStyle="1" w:styleId="font11">
    <w:name w:val="font11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4">
    <w:name w:val="xl2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25">
    <w:name w:val="xl2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27">
    <w:name w:val="xl2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B4013E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29">
    <w:name w:val="xl29"/>
    <w:basedOn w:val="a"/>
    <w:rsid w:val="00B4013E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0">
    <w:name w:val="xl30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32">
    <w:name w:val="xl32"/>
    <w:basedOn w:val="a"/>
    <w:rsid w:val="00B4013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3">
    <w:name w:val="xl33"/>
    <w:basedOn w:val="a"/>
    <w:rsid w:val="00B4013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34">
    <w:name w:val="xl34"/>
    <w:basedOn w:val="a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5">
    <w:name w:val="xl35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6">
    <w:name w:val="xl36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37">
    <w:name w:val="xl37"/>
    <w:basedOn w:val="a"/>
    <w:rsid w:val="00B4013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8">
    <w:name w:val="xl38"/>
    <w:basedOn w:val="a"/>
    <w:rsid w:val="00B40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39">
    <w:name w:val="xl39"/>
    <w:basedOn w:val="a"/>
    <w:rsid w:val="00B4013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0">
    <w:name w:val="xl40"/>
    <w:basedOn w:val="a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41">
    <w:name w:val="xl41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2">
    <w:name w:val="xl42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43">
    <w:name w:val="xl4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44">
    <w:name w:val="xl4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  <w:sz w:val="20"/>
      <w:szCs w:val="20"/>
    </w:rPr>
  </w:style>
  <w:style w:type="paragraph" w:customStyle="1" w:styleId="xl45">
    <w:name w:val="xl4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8"/>
      <w:szCs w:val="18"/>
    </w:rPr>
  </w:style>
  <w:style w:type="paragraph" w:customStyle="1" w:styleId="xl46">
    <w:name w:val="xl46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20"/>
      <w:szCs w:val="20"/>
    </w:rPr>
  </w:style>
  <w:style w:type="paragraph" w:customStyle="1" w:styleId="xl47">
    <w:name w:val="xl4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48">
    <w:name w:val="xl48"/>
    <w:basedOn w:val="a"/>
    <w:rsid w:val="00B4013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49">
    <w:name w:val="xl49"/>
    <w:basedOn w:val="a"/>
    <w:rsid w:val="00B4013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0">
    <w:name w:val="xl50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</w:rPr>
  </w:style>
  <w:style w:type="paragraph" w:customStyle="1" w:styleId="xl51">
    <w:name w:val="xl51"/>
    <w:basedOn w:val="a"/>
    <w:rsid w:val="00B4013E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2">
    <w:name w:val="xl52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</w:rPr>
  </w:style>
  <w:style w:type="paragraph" w:customStyle="1" w:styleId="xl53">
    <w:name w:val="xl5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customStyle="1" w:styleId="xl54">
    <w:name w:val="xl54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2"/>
      <w:szCs w:val="12"/>
    </w:rPr>
  </w:style>
  <w:style w:type="paragraph" w:customStyle="1" w:styleId="xl55">
    <w:name w:val="xl55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6">
    <w:name w:val="xl56"/>
    <w:basedOn w:val="a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7">
    <w:name w:val="xl57"/>
    <w:basedOn w:val="a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</w:rPr>
  </w:style>
  <w:style w:type="paragraph" w:customStyle="1" w:styleId="xl58">
    <w:name w:val="xl58"/>
    <w:basedOn w:val="a"/>
    <w:rsid w:val="00B4013E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32"/>
      <w:szCs w:val="32"/>
    </w:rPr>
  </w:style>
  <w:style w:type="paragraph" w:customStyle="1" w:styleId="xl59">
    <w:name w:val="xl59"/>
    <w:basedOn w:val="a"/>
    <w:rsid w:val="00B4013E"/>
    <w:pPr>
      <w:widowControl/>
      <w:spacing w:before="100" w:beforeAutospacing="1" w:after="100" w:afterAutospacing="1"/>
      <w:jc w:val="right"/>
    </w:pPr>
    <w:rPr>
      <w:rFonts w:ascii="標楷體" w:eastAsia="標楷體" w:hAnsi="標楷體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1">
    <w:name w:val="xl61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2">
    <w:name w:val="xl62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3">
    <w:name w:val="xl63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4">
    <w:name w:val="xl64"/>
    <w:basedOn w:val="a"/>
    <w:rsid w:val="00B401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5">
    <w:name w:val="xl65"/>
    <w:basedOn w:val="a"/>
    <w:rsid w:val="00B4013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6">
    <w:name w:val="xl66"/>
    <w:basedOn w:val="a"/>
    <w:rsid w:val="00B4013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67">
    <w:name w:val="xl67"/>
    <w:basedOn w:val="a"/>
    <w:rsid w:val="00B401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8">
    <w:name w:val="xl68"/>
    <w:basedOn w:val="a"/>
    <w:rsid w:val="00B401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"/>
    <w:rsid w:val="00B401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</w:rPr>
  </w:style>
  <w:style w:type="paragraph" w:customStyle="1" w:styleId="aa">
    <w:name w:val="條"/>
    <w:basedOn w:val="a"/>
    <w:rsid w:val="00B4013E"/>
    <w:pPr>
      <w:numPr>
        <w:numId w:val="19"/>
      </w:numPr>
    </w:pPr>
    <w:rPr>
      <w:rFonts w:ascii="細明體" w:eastAsia="細明體" w:hAnsi="細明體"/>
    </w:rPr>
  </w:style>
  <w:style w:type="paragraph" w:customStyle="1" w:styleId="123123">
    <w:name w:val="123123"/>
    <w:basedOn w:val="aa"/>
    <w:rsid w:val="00B4013E"/>
  </w:style>
  <w:style w:type="paragraph" w:customStyle="1" w:styleId="32">
    <w:name w:val="32"/>
    <w:basedOn w:val="a"/>
    <w:rsid w:val="00B4013E"/>
    <w:pPr>
      <w:ind w:left="960" w:firstLine="240"/>
    </w:pPr>
    <w:rPr>
      <w:rFonts w:ascii="細明體" w:eastAsia="細明體" w:hAnsi="細明體"/>
    </w:rPr>
  </w:style>
  <w:style w:type="paragraph" w:customStyle="1" w:styleId="ab">
    <w:name w:val="第十條"/>
    <w:basedOn w:val="aa"/>
    <w:rsid w:val="00B4013E"/>
  </w:style>
  <w:style w:type="paragraph" w:styleId="ac">
    <w:name w:val="Block Text"/>
    <w:basedOn w:val="a"/>
    <w:rsid w:val="00B4013E"/>
    <w:pPr>
      <w:snapToGrid w:val="0"/>
      <w:spacing w:line="400" w:lineRule="exact"/>
      <w:ind w:left="113" w:right="113"/>
      <w:jc w:val="both"/>
    </w:pPr>
    <w:rPr>
      <w:rFonts w:ascii="標楷體" w:eastAsia="標楷體"/>
      <w:sz w:val="28"/>
    </w:rPr>
  </w:style>
  <w:style w:type="character" w:styleId="ad">
    <w:name w:val="FollowedHyperlink"/>
    <w:basedOn w:val="a0"/>
    <w:uiPriority w:val="99"/>
    <w:rsid w:val="00E64CD3"/>
    <w:rPr>
      <w:color w:val="800080"/>
      <w:u w:val="single"/>
    </w:rPr>
  </w:style>
  <w:style w:type="paragraph" w:customStyle="1" w:styleId="font0">
    <w:name w:val="font0"/>
    <w:basedOn w:val="a"/>
    <w:rsid w:val="00E64C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"/>
    <w:rsid w:val="00E64CD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annotation text"/>
    <w:basedOn w:val="a"/>
    <w:semiHidden/>
    <w:rsid w:val="00F771E9"/>
  </w:style>
  <w:style w:type="paragraph" w:styleId="af">
    <w:name w:val="List Paragraph"/>
    <w:basedOn w:val="a"/>
    <w:uiPriority w:val="34"/>
    <w:qFormat/>
    <w:rsid w:val="00C61152"/>
    <w:pPr>
      <w:ind w:leftChars="200" w:left="480"/>
    </w:pPr>
    <w:rPr>
      <w:rFonts w:ascii="Calibri" w:hAnsi="Calibri"/>
      <w:szCs w:val="22"/>
    </w:rPr>
  </w:style>
  <w:style w:type="paragraph" w:styleId="af0">
    <w:name w:val="header"/>
    <w:basedOn w:val="a"/>
    <w:link w:val="af1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B73D6"/>
    <w:rPr>
      <w:kern w:val="2"/>
    </w:rPr>
  </w:style>
  <w:style w:type="paragraph" w:styleId="af2">
    <w:name w:val="footer"/>
    <w:basedOn w:val="a"/>
    <w:link w:val="af3"/>
    <w:uiPriority w:val="99"/>
    <w:unhideWhenUsed/>
    <w:rsid w:val="00FB7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FB73D6"/>
    <w:rPr>
      <w:kern w:val="2"/>
    </w:rPr>
  </w:style>
  <w:style w:type="paragraph" w:styleId="Web">
    <w:name w:val="Normal (Web)"/>
    <w:basedOn w:val="a"/>
    <w:uiPriority w:val="99"/>
    <w:unhideWhenUsed/>
    <w:rsid w:val="00BA20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Strong"/>
    <w:qFormat/>
    <w:rsid w:val="002B4A2A"/>
    <w:rPr>
      <w:b/>
      <w:bCs/>
    </w:rPr>
  </w:style>
  <w:style w:type="character" w:customStyle="1" w:styleId="apple-converted-space">
    <w:name w:val="apple-converted-space"/>
    <w:rsid w:val="002B4A2A"/>
  </w:style>
  <w:style w:type="character" w:styleId="af5">
    <w:name w:val="Emphasis"/>
    <w:basedOn w:val="a0"/>
    <w:qFormat/>
    <w:rsid w:val="008E68CD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E095-3073-4AB4-8801-890F5159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國立宜蘭大學92學年度第二次系務會議</dc:title>
  <dc:creator>ilantech</dc:creator>
  <cp:lastModifiedBy>user</cp:lastModifiedBy>
  <cp:revision>3</cp:revision>
  <cp:lastPrinted>2010-10-12T07:51:00Z</cp:lastPrinted>
  <dcterms:created xsi:type="dcterms:W3CDTF">2016-04-22T05:06:00Z</dcterms:created>
  <dcterms:modified xsi:type="dcterms:W3CDTF">2016-04-22T05:56:00Z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-95638852</vt:i4>
  </property>
  <property fmtid="{D5CDD505-2E9C-101B-9397-08002B2CF9AE}" pid="3" name="_EmailSubject">
    <vt:lpwstr>940512會議記錄</vt:lpwstr>
  </property>
  <property fmtid="{D5CDD505-2E9C-101B-9397-08002B2CF9AE}" pid="4" name="_AuthorEmail">
    <vt:lpwstr>changyc@niu.edu.tw</vt:lpwstr>
  </property>
  <property fmtid="{D5CDD505-2E9C-101B-9397-08002B2CF9AE}" pid="5" name="_AuthorEmailDisplayName">
    <vt:lpwstr>張允瓊</vt:lpwstr>
  </property>
  <property fmtid="{D5CDD505-2E9C-101B-9397-08002B2CF9AE}" pid="6" name="_ReviewingToolsShownOnce">
    <vt:lpwstr/>
  </property>
</Properties>
</file>