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67" w:rsidRDefault="00171D67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國立宜蘭大學</w:t>
      </w:r>
      <w:r w:rsidR="0097103F">
        <w:rPr>
          <w:rFonts w:ascii="標楷體" w:eastAsia="標楷體" w:hAnsi="標楷體" w:hint="eastAsia"/>
          <w:b/>
          <w:bCs/>
          <w:sz w:val="36"/>
        </w:rPr>
        <w:t>園藝學系</w:t>
      </w:r>
      <w:r w:rsidR="00E54D11">
        <w:rPr>
          <w:rFonts w:ascii="標楷體" w:eastAsia="標楷體" w:hAnsi="標楷體" w:hint="eastAsia"/>
          <w:b/>
          <w:bCs/>
          <w:sz w:val="36"/>
        </w:rPr>
        <w:t>10</w:t>
      </w:r>
      <w:r w:rsidR="00AA23E9">
        <w:rPr>
          <w:rFonts w:ascii="標楷體" w:eastAsia="標楷體" w:hAnsi="標楷體" w:hint="eastAsia"/>
          <w:b/>
          <w:bCs/>
          <w:sz w:val="36"/>
        </w:rPr>
        <w:t>3</w:t>
      </w:r>
      <w:r>
        <w:rPr>
          <w:rFonts w:ascii="標楷體" w:eastAsia="標楷體" w:hAnsi="標楷體" w:hint="eastAsia"/>
          <w:b/>
          <w:bCs/>
          <w:sz w:val="36"/>
        </w:rPr>
        <w:t>學年度</w:t>
      </w:r>
    </w:p>
    <w:p w:rsidR="00171D67" w:rsidRPr="006772DE" w:rsidRDefault="00171D67">
      <w:pPr>
        <w:jc w:val="center"/>
        <w:rPr>
          <w:rFonts w:eastAsia="標楷體"/>
          <w:sz w:val="32"/>
          <w:szCs w:val="32"/>
        </w:rPr>
      </w:pPr>
      <w:r w:rsidRPr="006772DE">
        <w:rPr>
          <w:rFonts w:ascii="標楷體" w:eastAsia="標楷體" w:hAnsi="標楷體" w:hint="eastAsia"/>
          <w:sz w:val="32"/>
          <w:szCs w:val="32"/>
        </w:rPr>
        <w:t>第</w:t>
      </w:r>
      <w:r w:rsidR="005C3C00">
        <w:rPr>
          <w:rFonts w:ascii="標楷體" w:eastAsia="標楷體" w:hAnsi="標楷體" w:hint="eastAsia"/>
          <w:sz w:val="32"/>
          <w:szCs w:val="32"/>
        </w:rPr>
        <w:t>二</w:t>
      </w:r>
      <w:r w:rsidRPr="006772DE">
        <w:rPr>
          <w:rFonts w:ascii="標楷體" w:eastAsia="標楷體" w:hAnsi="標楷體" w:hint="eastAsia"/>
          <w:sz w:val="32"/>
          <w:szCs w:val="32"/>
        </w:rPr>
        <w:t>次課程委員會會議記錄</w:t>
      </w:r>
      <w:r w:rsidRPr="006772DE">
        <w:rPr>
          <w:rFonts w:eastAsia="標楷體" w:hint="eastAsia"/>
          <w:sz w:val="32"/>
          <w:szCs w:val="32"/>
        </w:rPr>
        <w:t xml:space="preserve"> </w:t>
      </w:r>
      <w:r w:rsidR="008740B4">
        <w:rPr>
          <w:rFonts w:eastAsia="標楷體" w:hint="eastAsia"/>
          <w:sz w:val="32"/>
          <w:szCs w:val="32"/>
        </w:rPr>
        <w:t xml:space="preserve"> </w:t>
      </w:r>
    </w:p>
    <w:p w:rsidR="00171D67" w:rsidRPr="00147754" w:rsidRDefault="00171D67">
      <w:pPr>
        <w:snapToGrid w:val="0"/>
        <w:spacing w:line="460" w:lineRule="atLeast"/>
        <w:rPr>
          <w:rFonts w:ascii="標楷體" w:eastAsia="標楷體" w:hAnsi="標楷體"/>
          <w:sz w:val="32"/>
          <w:szCs w:val="32"/>
        </w:rPr>
      </w:pPr>
      <w:r w:rsidRPr="00147754">
        <w:rPr>
          <w:rFonts w:ascii="標楷體" w:eastAsia="標楷體" w:hAnsi="標楷體" w:hint="eastAsia"/>
          <w:sz w:val="32"/>
          <w:szCs w:val="32"/>
        </w:rPr>
        <w:t>一、時間：</w:t>
      </w:r>
      <w:r w:rsidR="00147754" w:rsidRPr="00147754">
        <w:rPr>
          <w:rFonts w:ascii="標楷體" w:eastAsia="標楷體" w:hAnsi="標楷體" w:hint="eastAsia"/>
          <w:sz w:val="32"/>
          <w:szCs w:val="32"/>
        </w:rPr>
        <w:t>10</w:t>
      </w:r>
      <w:r w:rsidR="006B114D">
        <w:rPr>
          <w:rFonts w:ascii="標楷體" w:eastAsia="標楷體" w:hAnsi="標楷體" w:hint="eastAsia"/>
          <w:sz w:val="32"/>
          <w:szCs w:val="32"/>
        </w:rPr>
        <w:t>3</w:t>
      </w:r>
      <w:r w:rsidRPr="00147754">
        <w:rPr>
          <w:rFonts w:ascii="標楷體" w:eastAsia="標楷體" w:hAnsi="標楷體" w:hint="eastAsia"/>
          <w:sz w:val="32"/>
          <w:szCs w:val="32"/>
        </w:rPr>
        <w:t>年</w:t>
      </w:r>
      <w:r w:rsidR="00AA23E9">
        <w:rPr>
          <w:rFonts w:ascii="標楷體" w:eastAsia="標楷體" w:hAnsi="標楷體" w:hint="eastAsia"/>
          <w:sz w:val="32"/>
          <w:szCs w:val="32"/>
        </w:rPr>
        <w:t>1</w:t>
      </w:r>
      <w:r w:rsidR="005C3C00">
        <w:rPr>
          <w:rFonts w:ascii="標楷體" w:eastAsia="標楷體" w:hAnsi="標楷體" w:hint="eastAsia"/>
          <w:sz w:val="32"/>
          <w:szCs w:val="32"/>
        </w:rPr>
        <w:t>2</w:t>
      </w:r>
      <w:r w:rsidRPr="00147754">
        <w:rPr>
          <w:rFonts w:ascii="標楷體" w:eastAsia="標楷體" w:hAnsi="標楷體" w:hint="eastAsia"/>
          <w:sz w:val="32"/>
          <w:szCs w:val="32"/>
        </w:rPr>
        <w:t>月</w:t>
      </w:r>
      <w:r w:rsidR="005C3C00">
        <w:rPr>
          <w:rFonts w:ascii="標楷體" w:eastAsia="標楷體" w:hAnsi="標楷體" w:hint="eastAsia"/>
          <w:sz w:val="32"/>
          <w:szCs w:val="32"/>
        </w:rPr>
        <w:t>17</w:t>
      </w:r>
      <w:r w:rsidRPr="00147754">
        <w:rPr>
          <w:rFonts w:ascii="標楷體" w:eastAsia="標楷體" w:hAnsi="標楷體" w:hint="eastAsia"/>
          <w:sz w:val="32"/>
          <w:szCs w:val="32"/>
        </w:rPr>
        <w:t>日1</w:t>
      </w:r>
      <w:r w:rsidR="00AA23E9">
        <w:rPr>
          <w:rFonts w:ascii="標楷體" w:eastAsia="標楷體" w:hAnsi="標楷體" w:hint="eastAsia"/>
          <w:sz w:val="32"/>
          <w:szCs w:val="32"/>
        </w:rPr>
        <w:t>2</w:t>
      </w:r>
      <w:r w:rsidRPr="00147754">
        <w:rPr>
          <w:rFonts w:ascii="標楷體" w:eastAsia="標楷體" w:hAnsi="標楷體" w:hint="eastAsia"/>
          <w:sz w:val="32"/>
          <w:szCs w:val="32"/>
        </w:rPr>
        <w:t>：</w:t>
      </w:r>
      <w:r w:rsidR="005C3C00">
        <w:rPr>
          <w:rFonts w:ascii="標楷體" w:eastAsia="標楷體" w:hAnsi="標楷體" w:hint="eastAsia"/>
          <w:sz w:val="32"/>
          <w:szCs w:val="32"/>
        </w:rPr>
        <w:t>40</w:t>
      </w:r>
    </w:p>
    <w:p w:rsidR="00171D67" w:rsidRPr="00147754" w:rsidRDefault="00171D67">
      <w:pPr>
        <w:snapToGrid w:val="0"/>
        <w:spacing w:line="460" w:lineRule="atLeast"/>
        <w:rPr>
          <w:rFonts w:ascii="標楷體" w:eastAsia="標楷體" w:hAnsi="標楷體"/>
          <w:sz w:val="32"/>
          <w:szCs w:val="32"/>
        </w:rPr>
      </w:pPr>
      <w:r w:rsidRPr="00147754">
        <w:rPr>
          <w:rFonts w:ascii="標楷體" w:eastAsia="標楷體" w:hAnsi="標楷體" w:hint="eastAsia"/>
          <w:sz w:val="32"/>
          <w:szCs w:val="32"/>
        </w:rPr>
        <w:t>二、地點：園藝系會議室</w:t>
      </w:r>
    </w:p>
    <w:p w:rsidR="00171D67" w:rsidRPr="00147754" w:rsidRDefault="00171D67">
      <w:pPr>
        <w:snapToGrid w:val="0"/>
        <w:spacing w:line="460" w:lineRule="atLeast"/>
        <w:rPr>
          <w:rFonts w:ascii="標楷體" w:eastAsia="標楷體" w:hAnsi="標楷體"/>
          <w:sz w:val="32"/>
          <w:szCs w:val="32"/>
        </w:rPr>
      </w:pPr>
      <w:r w:rsidRPr="00147754">
        <w:rPr>
          <w:rFonts w:ascii="標楷體" w:eastAsia="標楷體" w:hAnsi="標楷體" w:hint="eastAsia"/>
          <w:sz w:val="32"/>
          <w:szCs w:val="32"/>
        </w:rPr>
        <w:t>三、主席：</w:t>
      </w:r>
      <w:r w:rsidR="007700D0">
        <w:rPr>
          <w:rFonts w:eastAsia="標楷體" w:hint="eastAsia"/>
          <w:sz w:val="32"/>
          <w:szCs w:val="32"/>
        </w:rPr>
        <w:t>鄔家琪</w:t>
      </w:r>
      <w:r w:rsidR="0097103F" w:rsidRPr="00147754">
        <w:rPr>
          <w:rFonts w:ascii="標楷體" w:eastAsia="標楷體" w:hAnsi="標楷體" w:hint="eastAsia"/>
          <w:sz w:val="32"/>
          <w:szCs w:val="32"/>
        </w:rPr>
        <w:t>主任</w:t>
      </w:r>
      <w:r w:rsidRPr="00147754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97103F" w:rsidRPr="00147754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147754">
        <w:rPr>
          <w:rFonts w:ascii="標楷體" w:eastAsia="標楷體" w:hAnsi="標楷體" w:hint="eastAsia"/>
          <w:sz w:val="32"/>
          <w:szCs w:val="32"/>
        </w:rPr>
        <w:t>記錄：</w:t>
      </w:r>
      <w:r w:rsidR="00F64FF0" w:rsidRPr="00147754">
        <w:rPr>
          <w:rFonts w:ascii="標楷體" w:eastAsia="標楷體" w:hAnsi="標楷體" w:hint="eastAsia"/>
          <w:sz w:val="32"/>
          <w:szCs w:val="32"/>
        </w:rPr>
        <w:t>鄭基榮</w:t>
      </w:r>
    </w:p>
    <w:p w:rsidR="00171D67" w:rsidRPr="00147754" w:rsidRDefault="00171D67" w:rsidP="00147754">
      <w:pPr>
        <w:pStyle w:val="a4"/>
        <w:snapToGrid w:val="0"/>
        <w:spacing w:line="460" w:lineRule="atLeast"/>
        <w:ind w:left="1584" w:hangingChars="495" w:hanging="1584"/>
        <w:rPr>
          <w:rFonts w:eastAsia="標楷體"/>
          <w:sz w:val="32"/>
          <w:szCs w:val="32"/>
        </w:rPr>
      </w:pPr>
      <w:r w:rsidRPr="00147754">
        <w:rPr>
          <w:rFonts w:eastAsia="標楷體" w:hint="eastAsia"/>
          <w:sz w:val="32"/>
          <w:szCs w:val="32"/>
        </w:rPr>
        <w:t>四、出席：</w:t>
      </w:r>
      <w:r w:rsidR="00AA23E9">
        <w:rPr>
          <w:rFonts w:eastAsia="標楷體" w:hint="eastAsia"/>
          <w:sz w:val="32"/>
          <w:szCs w:val="32"/>
        </w:rPr>
        <w:t>尤進欽</w:t>
      </w:r>
      <w:r w:rsidR="007700D0">
        <w:rPr>
          <w:rFonts w:eastAsia="標楷體" w:hint="eastAsia"/>
          <w:sz w:val="32"/>
          <w:szCs w:val="32"/>
        </w:rPr>
        <w:t>老師、</w:t>
      </w:r>
      <w:r w:rsidR="00E54D11">
        <w:rPr>
          <w:rFonts w:eastAsia="標楷體" w:hint="eastAsia"/>
          <w:sz w:val="32"/>
          <w:szCs w:val="32"/>
        </w:rPr>
        <w:t>張允瓊</w:t>
      </w:r>
      <w:r w:rsidRPr="00147754">
        <w:rPr>
          <w:rFonts w:eastAsia="標楷體" w:hint="eastAsia"/>
          <w:sz w:val="32"/>
          <w:szCs w:val="32"/>
        </w:rPr>
        <w:t>老師、</w:t>
      </w:r>
      <w:r w:rsidR="009635E1" w:rsidRPr="00147754">
        <w:rPr>
          <w:rFonts w:eastAsia="標楷體" w:hint="eastAsia"/>
          <w:sz w:val="32"/>
          <w:szCs w:val="32"/>
        </w:rPr>
        <w:t>林建堯</w:t>
      </w:r>
      <w:r w:rsidR="00F64FF0" w:rsidRPr="00147754">
        <w:rPr>
          <w:rFonts w:eastAsia="標楷體" w:hint="eastAsia"/>
          <w:sz w:val="32"/>
          <w:szCs w:val="32"/>
        </w:rPr>
        <w:t>老師、</w:t>
      </w:r>
      <w:r w:rsidR="00AA23E9">
        <w:rPr>
          <w:rFonts w:eastAsia="標楷體" w:hint="eastAsia"/>
          <w:sz w:val="32"/>
          <w:szCs w:val="32"/>
        </w:rPr>
        <w:t>董昱豪</w:t>
      </w:r>
      <w:r w:rsidRPr="00147754">
        <w:rPr>
          <w:rFonts w:eastAsia="標楷體" w:hint="eastAsia"/>
          <w:sz w:val="32"/>
          <w:szCs w:val="32"/>
        </w:rPr>
        <w:t>同學、</w:t>
      </w:r>
      <w:r w:rsidR="00AA23E9">
        <w:rPr>
          <w:rFonts w:eastAsia="標楷體" w:hint="eastAsia"/>
          <w:sz w:val="32"/>
          <w:szCs w:val="32"/>
        </w:rPr>
        <w:t>陳慶杰</w:t>
      </w:r>
      <w:r w:rsidRPr="00147754">
        <w:rPr>
          <w:rFonts w:eastAsia="標楷體" w:hint="eastAsia"/>
          <w:sz w:val="32"/>
          <w:szCs w:val="32"/>
        </w:rPr>
        <w:t>同學。</w:t>
      </w:r>
    </w:p>
    <w:p w:rsidR="00171D67" w:rsidRPr="00147754" w:rsidRDefault="00171D67" w:rsidP="00147754">
      <w:pPr>
        <w:tabs>
          <w:tab w:val="left" w:pos="540"/>
        </w:tabs>
        <w:snapToGrid w:val="0"/>
        <w:spacing w:line="460" w:lineRule="atLeast"/>
        <w:ind w:left="1261" w:hangingChars="394" w:hanging="1261"/>
        <w:jc w:val="both"/>
        <w:rPr>
          <w:rFonts w:eastAsia="標楷體"/>
          <w:sz w:val="32"/>
          <w:szCs w:val="32"/>
        </w:rPr>
      </w:pPr>
      <w:r w:rsidRPr="00147754">
        <w:rPr>
          <w:rFonts w:eastAsia="標楷體" w:hint="eastAsia"/>
          <w:sz w:val="32"/>
          <w:szCs w:val="32"/>
        </w:rPr>
        <w:t>五、主席報告：略</w:t>
      </w:r>
    </w:p>
    <w:p w:rsidR="00171D67" w:rsidRDefault="00171D67" w:rsidP="00147754">
      <w:pPr>
        <w:tabs>
          <w:tab w:val="left" w:pos="540"/>
        </w:tabs>
        <w:snapToGrid w:val="0"/>
        <w:spacing w:line="460" w:lineRule="atLeast"/>
        <w:ind w:left="1261" w:hangingChars="394" w:hanging="1261"/>
        <w:jc w:val="both"/>
        <w:rPr>
          <w:rFonts w:eastAsia="標楷體"/>
          <w:sz w:val="32"/>
          <w:szCs w:val="32"/>
        </w:rPr>
      </w:pPr>
      <w:r w:rsidRPr="00147754">
        <w:rPr>
          <w:rFonts w:eastAsia="標楷體" w:hint="eastAsia"/>
          <w:sz w:val="32"/>
          <w:szCs w:val="32"/>
        </w:rPr>
        <w:t>六、議題討論：</w:t>
      </w:r>
    </w:p>
    <w:p w:rsidR="005C3C00" w:rsidRPr="009A4690" w:rsidRDefault="005C3C00" w:rsidP="005C3C00">
      <w:pPr>
        <w:spacing w:line="480" w:lineRule="exact"/>
        <w:ind w:firstLineChars="50" w:firstLine="160"/>
        <w:rPr>
          <w:rFonts w:ascii="標楷體" w:eastAsia="標楷體" w:hAnsi="標楷體" w:hint="eastAsia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：（</w:t>
      </w:r>
      <w:r>
        <w:rPr>
          <w:rFonts w:ascii="標楷體" w:eastAsia="標楷體" w:hAnsi="標楷體" w:hint="eastAsia"/>
          <w:color w:val="000000"/>
          <w:sz w:val="32"/>
          <w:szCs w:val="32"/>
        </w:rPr>
        <w:t>陳素瓊老師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5C3C00" w:rsidRPr="00FC128B" w:rsidRDefault="005C3C00" w:rsidP="005C3C00">
      <w:pPr>
        <w:spacing w:line="480" w:lineRule="exact"/>
        <w:ind w:leftChars="50" w:left="1400" w:hangingChars="400" w:hanging="1280"/>
        <w:rPr>
          <w:rFonts w:ascii="標楷體" w:eastAsia="標楷體" w:hAnsi="標楷體" w:hint="eastAsia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碩士班開設之「</w:t>
      </w:r>
      <w:r w:rsidRPr="00F00973">
        <w:rPr>
          <w:rFonts w:ascii="標楷體" w:eastAsia="標楷體" w:hAnsi="標楷體"/>
          <w:sz w:val="32"/>
          <w:szCs w:val="32"/>
        </w:rPr>
        <w:t>生物防治</w:t>
      </w:r>
      <w:r>
        <w:rPr>
          <w:rFonts w:eastAsia="標楷體" w:hint="eastAsia"/>
          <w:b/>
          <w:sz w:val="26"/>
        </w:rPr>
        <w:t>」</w:t>
      </w:r>
      <w:r w:rsidRPr="00FC128B">
        <w:rPr>
          <w:rFonts w:eastAsia="標楷體" w:hint="eastAsia"/>
          <w:sz w:val="32"/>
          <w:szCs w:val="32"/>
        </w:rPr>
        <w:t>課程</w:t>
      </w:r>
      <w:proofErr w:type="gramStart"/>
      <w:r w:rsidRPr="00FC128B">
        <w:rPr>
          <w:rFonts w:eastAsia="標楷體" w:hint="eastAsia"/>
          <w:sz w:val="32"/>
          <w:szCs w:val="32"/>
        </w:rPr>
        <w:t>學分數擬由</w:t>
      </w:r>
      <w:proofErr w:type="gramEnd"/>
      <w:r>
        <w:rPr>
          <w:rFonts w:eastAsia="標楷體" w:hint="eastAsia"/>
          <w:sz w:val="32"/>
          <w:szCs w:val="32"/>
        </w:rPr>
        <w:t>2</w:t>
      </w:r>
      <w:r w:rsidRPr="00FC128B">
        <w:rPr>
          <w:rFonts w:eastAsia="標楷體" w:hint="eastAsia"/>
          <w:sz w:val="32"/>
          <w:szCs w:val="32"/>
        </w:rPr>
        <w:t>學分改為</w:t>
      </w:r>
      <w:r>
        <w:rPr>
          <w:rFonts w:eastAsia="標楷體" w:hint="eastAsia"/>
          <w:sz w:val="32"/>
          <w:szCs w:val="32"/>
        </w:rPr>
        <w:t>3</w:t>
      </w:r>
      <w:r w:rsidRPr="00FC128B">
        <w:rPr>
          <w:rFonts w:eastAsia="標楷體" w:hint="eastAsia"/>
          <w:sz w:val="32"/>
          <w:szCs w:val="32"/>
        </w:rPr>
        <w:t>學分</w:t>
      </w:r>
      <w:r>
        <w:rPr>
          <w:rFonts w:eastAsia="標楷體" w:hint="eastAsia"/>
          <w:sz w:val="32"/>
          <w:szCs w:val="32"/>
        </w:rPr>
        <w:t>，並與大學部三、四年級合開〈附件一〉，</w:t>
      </w:r>
      <w:r w:rsidRPr="00FC128B">
        <w:rPr>
          <w:rFonts w:ascii="標楷體" w:eastAsia="標楷體" w:hAnsi="標楷體" w:hint="eastAsia"/>
          <w:color w:val="000000"/>
          <w:sz w:val="32"/>
          <w:szCs w:val="32"/>
        </w:rPr>
        <w:t>提請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審議</w:t>
      </w:r>
      <w:r w:rsidRPr="00FC128B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AA23E9" w:rsidRPr="008E070B" w:rsidRDefault="005C3C00" w:rsidP="005C3C00">
      <w:pPr>
        <w:spacing w:line="500" w:lineRule="exact"/>
        <w:ind w:leftChars="50" w:left="1400" w:hangingChars="400" w:hanging="1280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 xml:space="preserve">說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明：</w:t>
      </w:r>
      <w:r w:rsidRPr="008B573F">
        <w:rPr>
          <w:rFonts w:ascii="標楷體" w:eastAsia="標楷體" w:hAnsi="標楷體" w:hint="eastAsia"/>
          <w:sz w:val="32"/>
          <w:szCs w:val="32"/>
        </w:rPr>
        <w:t>係因課程內容</w:t>
      </w:r>
      <w:r>
        <w:rPr>
          <w:rFonts w:ascii="標楷體" w:eastAsia="標楷體" w:hAnsi="標楷體" w:hint="eastAsia"/>
          <w:sz w:val="32"/>
          <w:szCs w:val="32"/>
        </w:rPr>
        <w:t>融入有機概念，</w:t>
      </w:r>
      <w:r w:rsidRPr="008B573F">
        <w:rPr>
          <w:rFonts w:ascii="標楷體" w:eastAsia="標楷體" w:hAnsi="標楷體" w:hint="eastAsia"/>
          <w:sz w:val="32"/>
          <w:szCs w:val="32"/>
        </w:rPr>
        <w:t>因此需增加</w:t>
      </w:r>
      <w:proofErr w:type="gramStart"/>
      <w:r w:rsidRPr="008B573F">
        <w:rPr>
          <w:rFonts w:ascii="標楷體" w:eastAsia="標楷體" w:hAnsi="標楷體" w:hint="eastAsia"/>
          <w:sz w:val="32"/>
          <w:szCs w:val="32"/>
        </w:rPr>
        <w:t>時數讓學生</w:t>
      </w:r>
      <w:proofErr w:type="gramEnd"/>
      <w:r w:rsidRPr="008B573F">
        <w:rPr>
          <w:rFonts w:ascii="標楷體" w:eastAsia="標楷體" w:hAnsi="標楷體" w:hint="eastAsia"/>
          <w:sz w:val="32"/>
          <w:szCs w:val="32"/>
        </w:rPr>
        <w:t>可以完整學習</w:t>
      </w:r>
      <w:r>
        <w:rPr>
          <w:rFonts w:ascii="標楷體" w:eastAsia="標楷體" w:hAnsi="標楷體" w:hint="eastAsia"/>
          <w:sz w:val="32"/>
          <w:szCs w:val="32"/>
        </w:rPr>
        <w:t>，並開放</w:t>
      </w:r>
      <w:r>
        <w:rPr>
          <w:rFonts w:eastAsia="標楷體" w:hint="eastAsia"/>
          <w:sz w:val="32"/>
          <w:szCs w:val="32"/>
        </w:rPr>
        <w:t>大學部三、四年級同學修習</w:t>
      </w:r>
      <w:r w:rsidR="00AA23E9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。</w:t>
      </w:r>
    </w:p>
    <w:p w:rsidR="00AA23E9" w:rsidRDefault="00AA23E9" w:rsidP="00AA23E9">
      <w:pPr>
        <w:spacing w:line="500" w:lineRule="exact"/>
        <w:ind w:leftChars="58" w:left="139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決  議</w:t>
      </w:r>
      <w:r w:rsidRPr="009A4690">
        <w:rPr>
          <w:rFonts w:ascii="標楷體" w:eastAsia="標楷體" w:hAnsi="標楷體" w:cs="Arial" w:hint="eastAsia"/>
          <w:sz w:val="32"/>
          <w:szCs w:val="32"/>
        </w:rPr>
        <w:t>：</w:t>
      </w:r>
      <w:r>
        <w:rPr>
          <w:rFonts w:ascii="標楷體" w:eastAsia="標楷體" w:hAnsi="標楷體" w:cs="Arial" w:hint="eastAsia"/>
          <w:sz w:val="32"/>
          <w:szCs w:val="32"/>
        </w:rPr>
        <w:t>通過</w:t>
      </w:r>
      <w:r w:rsidRPr="009A4690">
        <w:rPr>
          <w:rFonts w:ascii="標楷體" w:eastAsia="標楷體" w:hAnsi="標楷體" w:cs="Arial" w:hint="eastAsia"/>
          <w:sz w:val="32"/>
          <w:szCs w:val="32"/>
        </w:rPr>
        <w:t>。</w:t>
      </w:r>
    </w:p>
    <w:p w:rsidR="00AA23E9" w:rsidRPr="009A4690" w:rsidRDefault="00AA23E9" w:rsidP="00AA23E9">
      <w:pPr>
        <w:spacing w:line="500" w:lineRule="exact"/>
        <w:ind w:leftChars="267" w:left="1921" w:hangingChars="400" w:hanging="1280"/>
        <w:rPr>
          <w:rFonts w:ascii="標楷體" w:eastAsia="標楷體" w:hAnsi="標楷體"/>
          <w:color w:val="000000"/>
          <w:sz w:val="32"/>
          <w:szCs w:val="32"/>
        </w:rPr>
      </w:pPr>
    </w:p>
    <w:p w:rsidR="005C3C00" w:rsidRPr="009A4690" w:rsidRDefault="005C3C00" w:rsidP="005C3C00">
      <w:pPr>
        <w:spacing w:line="480" w:lineRule="exact"/>
        <w:ind w:firstLineChars="50" w:firstLine="160"/>
        <w:rPr>
          <w:rFonts w:ascii="標楷體" w:eastAsia="標楷體" w:hAnsi="標楷體" w:hint="eastAsia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r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：（</w:t>
      </w:r>
      <w:r>
        <w:rPr>
          <w:rFonts w:ascii="標楷體" w:eastAsia="標楷體" w:hAnsi="標楷體" w:hint="eastAsia"/>
          <w:color w:val="000000"/>
          <w:sz w:val="32"/>
          <w:szCs w:val="32"/>
        </w:rPr>
        <w:t>張允瓊老師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5C3C00" w:rsidRPr="00FC128B" w:rsidRDefault="005C3C00" w:rsidP="005C3C00">
      <w:pPr>
        <w:spacing w:line="480" w:lineRule="exact"/>
        <w:ind w:leftChars="50" w:left="1400" w:hangingChars="400" w:hanging="1280"/>
        <w:rPr>
          <w:rFonts w:ascii="標楷體" w:eastAsia="標楷體" w:hAnsi="標楷體" w:hint="eastAsia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碩士班開設之「高級果樹學</w:t>
      </w:r>
      <w:r>
        <w:rPr>
          <w:rFonts w:eastAsia="標楷體" w:hint="eastAsia"/>
          <w:b/>
          <w:sz w:val="26"/>
        </w:rPr>
        <w:t>」</w:t>
      </w:r>
      <w:r w:rsidRPr="00FC128B">
        <w:rPr>
          <w:rFonts w:eastAsia="標楷體" w:hint="eastAsia"/>
          <w:sz w:val="32"/>
          <w:szCs w:val="32"/>
        </w:rPr>
        <w:t>課程</w:t>
      </w:r>
      <w:proofErr w:type="gramStart"/>
      <w:r w:rsidRPr="00FC128B">
        <w:rPr>
          <w:rFonts w:eastAsia="標楷體" w:hint="eastAsia"/>
          <w:sz w:val="32"/>
          <w:szCs w:val="32"/>
        </w:rPr>
        <w:t>學分數擬由</w:t>
      </w:r>
      <w:proofErr w:type="gramEnd"/>
      <w:r>
        <w:rPr>
          <w:rFonts w:eastAsia="標楷體" w:hint="eastAsia"/>
          <w:sz w:val="32"/>
          <w:szCs w:val="32"/>
        </w:rPr>
        <w:t>2</w:t>
      </w:r>
      <w:r w:rsidRPr="00FC128B">
        <w:rPr>
          <w:rFonts w:eastAsia="標楷體" w:hint="eastAsia"/>
          <w:sz w:val="32"/>
          <w:szCs w:val="32"/>
        </w:rPr>
        <w:t>學分改為</w:t>
      </w:r>
      <w:r>
        <w:rPr>
          <w:rFonts w:eastAsia="標楷體" w:hint="eastAsia"/>
          <w:sz w:val="32"/>
          <w:szCs w:val="32"/>
        </w:rPr>
        <w:t>3</w:t>
      </w:r>
      <w:r w:rsidRPr="00FC128B">
        <w:rPr>
          <w:rFonts w:eastAsia="標楷體" w:hint="eastAsia"/>
          <w:sz w:val="32"/>
          <w:szCs w:val="32"/>
        </w:rPr>
        <w:t>學分</w:t>
      </w:r>
      <w:r>
        <w:rPr>
          <w:rFonts w:eastAsia="標楷體" w:hint="eastAsia"/>
          <w:sz w:val="32"/>
          <w:szCs w:val="32"/>
        </w:rPr>
        <w:t>，〈附件二〉，</w:t>
      </w:r>
      <w:r w:rsidRPr="00FC128B">
        <w:rPr>
          <w:rFonts w:ascii="標楷體" w:eastAsia="標楷體" w:hAnsi="標楷體" w:hint="eastAsia"/>
          <w:color w:val="000000"/>
          <w:sz w:val="32"/>
          <w:szCs w:val="32"/>
        </w:rPr>
        <w:t>提請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審議</w:t>
      </w:r>
      <w:r w:rsidRPr="00FC128B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5C3C00" w:rsidRPr="008E070B" w:rsidRDefault="005C3C00" w:rsidP="005C3C00">
      <w:pPr>
        <w:snapToGrid w:val="0"/>
        <w:spacing w:line="480" w:lineRule="exact"/>
        <w:ind w:leftChars="50" w:left="1416" w:hangingChars="405" w:hanging="1296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 xml:space="preserve">說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明：</w:t>
      </w:r>
      <w:r w:rsidRPr="008B573F">
        <w:rPr>
          <w:rFonts w:ascii="標楷體" w:eastAsia="標楷體" w:hAnsi="標楷體" w:hint="eastAsia"/>
          <w:sz w:val="32"/>
          <w:szCs w:val="32"/>
        </w:rPr>
        <w:t>係因課程內容</w:t>
      </w:r>
      <w:r>
        <w:rPr>
          <w:rFonts w:ascii="標楷體" w:eastAsia="標楷體" w:hAnsi="標楷體" w:hint="eastAsia"/>
          <w:sz w:val="32"/>
          <w:szCs w:val="32"/>
        </w:rPr>
        <w:t>增加創新技術概念，</w:t>
      </w:r>
      <w:r w:rsidRPr="008B573F">
        <w:rPr>
          <w:rFonts w:ascii="標楷體" w:eastAsia="標楷體" w:hAnsi="標楷體" w:hint="eastAsia"/>
          <w:sz w:val="32"/>
          <w:szCs w:val="32"/>
        </w:rPr>
        <w:t>因此需增加</w:t>
      </w:r>
      <w:proofErr w:type="gramStart"/>
      <w:r w:rsidRPr="008B573F">
        <w:rPr>
          <w:rFonts w:ascii="標楷體" w:eastAsia="標楷體" w:hAnsi="標楷體" w:hint="eastAsia"/>
          <w:sz w:val="32"/>
          <w:szCs w:val="32"/>
        </w:rPr>
        <w:t>時數讓學生</w:t>
      </w:r>
      <w:proofErr w:type="gramEnd"/>
      <w:r w:rsidRPr="008B573F">
        <w:rPr>
          <w:rFonts w:ascii="標楷體" w:eastAsia="標楷體" w:hAnsi="標楷體" w:hint="eastAsia"/>
          <w:sz w:val="32"/>
          <w:szCs w:val="32"/>
        </w:rPr>
        <w:t>可以完整學習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。</w:t>
      </w:r>
    </w:p>
    <w:p w:rsidR="006468DD" w:rsidRDefault="006468DD" w:rsidP="006468DD">
      <w:pPr>
        <w:spacing w:line="500" w:lineRule="exact"/>
        <w:ind w:leftChars="58" w:left="139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決  議</w:t>
      </w:r>
      <w:r w:rsidRPr="009A4690">
        <w:rPr>
          <w:rFonts w:ascii="標楷體" w:eastAsia="標楷體" w:hAnsi="標楷體" w:cs="Arial" w:hint="eastAsia"/>
          <w:sz w:val="32"/>
          <w:szCs w:val="32"/>
        </w:rPr>
        <w:t>：</w:t>
      </w:r>
      <w:r w:rsidR="005C3C00">
        <w:rPr>
          <w:rFonts w:ascii="標楷體" w:eastAsia="標楷體" w:hAnsi="標楷體" w:cs="Arial" w:hint="eastAsia"/>
          <w:sz w:val="32"/>
          <w:szCs w:val="32"/>
        </w:rPr>
        <w:t>修正後</w:t>
      </w:r>
      <w:r>
        <w:rPr>
          <w:rFonts w:ascii="標楷體" w:eastAsia="標楷體" w:hAnsi="標楷體" w:cs="Arial" w:hint="eastAsia"/>
          <w:sz w:val="32"/>
          <w:szCs w:val="32"/>
        </w:rPr>
        <w:t>通過</w:t>
      </w:r>
      <w:r w:rsidRPr="009A4690">
        <w:rPr>
          <w:rFonts w:ascii="標楷體" w:eastAsia="標楷體" w:hAnsi="標楷體" w:cs="Arial" w:hint="eastAsia"/>
          <w:sz w:val="32"/>
          <w:szCs w:val="32"/>
        </w:rPr>
        <w:t>。</w:t>
      </w:r>
    </w:p>
    <w:p w:rsidR="00AA23E9" w:rsidRPr="009A4690" w:rsidRDefault="00AA23E9" w:rsidP="00AA23E9">
      <w:pPr>
        <w:spacing w:line="500" w:lineRule="exact"/>
        <w:ind w:leftChars="267" w:left="1921" w:hangingChars="400" w:hanging="1280"/>
        <w:rPr>
          <w:rFonts w:ascii="標楷體" w:eastAsia="標楷體" w:hAnsi="標楷體"/>
          <w:color w:val="000000"/>
          <w:sz w:val="32"/>
          <w:szCs w:val="32"/>
        </w:rPr>
      </w:pPr>
    </w:p>
    <w:p w:rsidR="005C3C00" w:rsidRPr="009A4690" w:rsidRDefault="005C3C00" w:rsidP="005C3C00">
      <w:pPr>
        <w:spacing w:line="480" w:lineRule="exact"/>
        <w:ind w:firstLineChars="50" w:firstLine="160"/>
        <w:rPr>
          <w:rFonts w:ascii="標楷體" w:eastAsia="標楷體" w:hAnsi="標楷體" w:hint="eastAsia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三</w:t>
      </w:r>
      <w:proofErr w:type="gramEnd"/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：（</w:t>
      </w:r>
      <w:r>
        <w:rPr>
          <w:rFonts w:ascii="標楷體" w:eastAsia="標楷體" w:hAnsi="標楷體" w:hint="eastAsia"/>
          <w:color w:val="000000"/>
          <w:sz w:val="32"/>
          <w:szCs w:val="32"/>
        </w:rPr>
        <w:t>鄔家琪老師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5C3C00" w:rsidRPr="00FC128B" w:rsidRDefault="005C3C00" w:rsidP="005C3C00">
      <w:pPr>
        <w:spacing w:line="480" w:lineRule="exact"/>
        <w:ind w:leftChars="50" w:left="1400" w:hangingChars="400" w:hanging="1280"/>
        <w:rPr>
          <w:rFonts w:ascii="標楷體" w:eastAsia="標楷體" w:hAnsi="標楷體" w:hint="eastAsia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碩士班開設之「高級蔬菜學</w:t>
      </w:r>
      <w:r>
        <w:rPr>
          <w:rFonts w:eastAsia="標楷體" w:hint="eastAsia"/>
          <w:b/>
          <w:sz w:val="26"/>
        </w:rPr>
        <w:t>」</w:t>
      </w:r>
      <w:r w:rsidRPr="00FC128B">
        <w:rPr>
          <w:rFonts w:eastAsia="標楷體" w:hint="eastAsia"/>
          <w:sz w:val="32"/>
          <w:szCs w:val="32"/>
        </w:rPr>
        <w:t>課程</w:t>
      </w:r>
      <w:proofErr w:type="gramStart"/>
      <w:r w:rsidRPr="00FC128B">
        <w:rPr>
          <w:rFonts w:eastAsia="標楷體" w:hint="eastAsia"/>
          <w:sz w:val="32"/>
          <w:szCs w:val="32"/>
        </w:rPr>
        <w:t>學分數擬由</w:t>
      </w:r>
      <w:proofErr w:type="gramEnd"/>
      <w:r>
        <w:rPr>
          <w:rFonts w:eastAsia="標楷體" w:hint="eastAsia"/>
          <w:sz w:val="32"/>
          <w:szCs w:val="32"/>
        </w:rPr>
        <w:t>2</w:t>
      </w:r>
      <w:r w:rsidRPr="00FC128B">
        <w:rPr>
          <w:rFonts w:eastAsia="標楷體" w:hint="eastAsia"/>
          <w:sz w:val="32"/>
          <w:szCs w:val="32"/>
        </w:rPr>
        <w:t>學分改為</w:t>
      </w:r>
      <w:r>
        <w:rPr>
          <w:rFonts w:eastAsia="標楷體" w:hint="eastAsia"/>
          <w:sz w:val="32"/>
          <w:szCs w:val="32"/>
        </w:rPr>
        <w:t>3</w:t>
      </w:r>
      <w:r w:rsidRPr="00FC128B">
        <w:rPr>
          <w:rFonts w:eastAsia="標楷體" w:hint="eastAsia"/>
          <w:sz w:val="32"/>
          <w:szCs w:val="32"/>
        </w:rPr>
        <w:t>學分</w:t>
      </w:r>
      <w:r>
        <w:rPr>
          <w:rFonts w:eastAsia="標楷體" w:hint="eastAsia"/>
          <w:sz w:val="32"/>
          <w:szCs w:val="32"/>
        </w:rPr>
        <w:t>，〈附件三〉，</w:t>
      </w:r>
      <w:r w:rsidRPr="00FC128B">
        <w:rPr>
          <w:rFonts w:ascii="標楷體" w:eastAsia="標楷體" w:hAnsi="標楷體" w:hint="eastAsia"/>
          <w:color w:val="000000"/>
          <w:sz w:val="32"/>
          <w:szCs w:val="32"/>
        </w:rPr>
        <w:t>提請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審議</w:t>
      </w:r>
      <w:r w:rsidRPr="00FC128B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5C3C00" w:rsidRPr="008E070B" w:rsidRDefault="005C3C00" w:rsidP="005C3C00">
      <w:pPr>
        <w:snapToGrid w:val="0"/>
        <w:spacing w:line="480" w:lineRule="exact"/>
        <w:ind w:leftChars="50" w:left="1416" w:hangingChars="405" w:hanging="1296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 xml:space="preserve">說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明：</w:t>
      </w:r>
      <w:r w:rsidRPr="008B573F">
        <w:rPr>
          <w:rFonts w:ascii="標楷體" w:eastAsia="標楷體" w:hAnsi="標楷體" w:hint="eastAsia"/>
          <w:sz w:val="32"/>
          <w:szCs w:val="32"/>
        </w:rPr>
        <w:t>係因課程內容</w:t>
      </w:r>
      <w:r>
        <w:rPr>
          <w:rFonts w:ascii="標楷體" w:eastAsia="標楷體" w:hAnsi="標楷體" w:hint="eastAsia"/>
          <w:sz w:val="32"/>
          <w:szCs w:val="32"/>
        </w:rPr>
        <w:t>較為深入完整，</w:t>
      </w:r>
      <w:r w:rsidRPr="008B573F">
        <w:rPr>
          <w:rFonts w:ascii="標楷體" w:eastAsia="標楷體" w:hAnsi="標楷體" w:hint="eastAsia"/>
          <w:sz w:val="32"/>
          <w:szCs w:val="32"/>
        </w:rPr>
        <w:t>需增加</w:t>
      </w:r>
      <w:proofErr w:type="gramStart"/>
      <w:r w:rsidRPr="008B573F">
        <w:rPr>
          <w:rFonts w:ascii="標楷體" w:eastAsia="標楷體" w:hAnsi="標楷體" w:hint="eastAsia"/>
          <w:sz w:val="32"/>
          <w:szCs w:val="32"/>
        </w:rPr>
        <w:t>時數讓學生</w:t>
      </w:r>
      <w:proofErr w:type="gramEnd"/>
      <w:r w:rsidRPr="008B573F">
        <w:rPr>
          <w:rFonts w:ascii="標楷體" w:eastAsia="標楷體" w:hAnsi="標楷體" w:hint="eastAsia"/>
          <w:sz w:val="32"/>
          <w:szCs w:val="32"/>
        </w:rPr>
        <w:t>可以</w:t>
      </w:r>
      <w:r>
        <w:rPr>
          <w:rFonts w:ascii="標楷體" w:eastAsia="標楷體" w:hAnsi="標楷體" w:hint="eastAsia"/>
          <w:sz w:val="32"/>
          <w:szCs w:val="32"/>
        </w:rPr>
        <w:t>充分理解</w:t>
      </w:r>
      <w:r w:rsidRPr="008B573F">
        <w:rPr>
          <w:rFonts w:ascii="標楷體" w:eastAsia="標楷體" w:hAnsi="標楷體" w:hint="eastAsia"/>
          <w:sz w:val="32"/>
          <w:szCs w:val="32"/>
        </w:rPr>
        <w:t>學習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。</w:t>
      </w:r>
    </w:p>
    <w:p w:rsidR="00AA23E9" w:rsidRPr="00F06866" w:rsidRDefault="006468DD" w:rsidP="00AA23E9">
      <w:pPr>
        <w:spacing w:line="400" w:lineRule="exact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lastRenderedPageBreak/>
        <w:t>決  議</w:t>
      </w:r>
      <w:r w:rsidR="00AA23E9">
        <w:rPr>
          <w:rFonts w:ascii="標楷體" w:eastAsia="標楷體" w:hAnsi="標楷體" w:cs="Arial" w:hint="eastAsia"/>
          <w:sz w:val="32"/>
          <w:szCs w:val="32"/>
        </w:rPr>
        <w:t>：</w:t>
      </w:r>
      <w:r>
        <w:rPr>
          <w:rFonts w:ascii="標楷體" w:eastAsia="標楷體" w:hAnsi="標楷體" w:cs="Arial" w:hint="eastAsia"/>
          <w:sz w:val="32"/>
          <w:szCs w:val="32"/>
        </w:rPr>
        <w:t>通過</w:t>
      </w:r>
      <w:r w:rsidR="00AA23E9">
        <w:rPr>
          <w:rFonts w:ascii="標楷體" w:eastAsia="標楷體" w:hAnsi="標楷體" w:cs="Arial" w:hint="eastAsia"/>
          <w:sz w:val="32"/>
          <w:szCs w:val="32"/>
        </w:rPr>
        <w:t>。</w:t>
      </w:r>
    </w:p>
    <w:p w:rsidR="00AA23E9" w:rsidRPr="00AA23E9" w:rsidRDefault="00AA23E9" w:rsidP="00147754">
      <w:pPr>
        <w:tabs>
          <w:tab w:val="left" w:pos="540"/>
        </w:tabs>
        <w:snapToGrid w:val="0"/>
        <w:spacing w:line="460" w:lineRule="atLeast"/>
        <w:ind w:left="1261" w:hangingChars="394" w:hanging="1261"/>
        <w:jc w:val="both"/>
        <w:rPr>
          <w:rFonts w:eastAsia="標楷體"/>
          <w:sz w:val="32"/>
          <w:szCs w:val="32"/>
        </w:rPr>
      </w:pPr>
    </w:p>
    <w:p w:rsidR="007A6CBE" w:rsidRDefault="008740B4" w:rsidP="00301ADC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七、臨時動議：</w:t>
      </w:r>
      <w:r w:rsidR="005C3C00">
        <w:rPr>
          <w:rFonts w:ascii="標楷體" w:eastAsia="標楷體" w:hAnsi="標楷體" w:hint="eastAsia"/>
          <w:sz w:val="32"/>
          <w:szCs w:val="32"/>
        </w:rPr>
        <w:t>無</w:t>
      </w:r>
    </w:p>
    <w:p w:rsidR="007A6CBE" w:rsidRPr="007A6CBE" w:rsidRDefault="00C83E58" w:rsidP="005C3C00">
      <w:pPr>
        <w:spacing w:line="48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171D67" w:rsidRDefault="00C3022B" w:rsidP="00147754">
      <w:pPr>
        <w:snapToGrid w:val="0"/>
        <w:spacing w:line="46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 w:rsidRPr="00147754">
        <w:rPr>
          <w:rFonts w:ascii="標楷體" w:eastAsia="標楷體" w:hAnsi="標楷體" w:hint="eastAsia"/>
          <w:sz w:val="32"/>
          <w:szCs w:val="32"/>
        </w:rPr>
        <w:t>八</w:t>
      </w:r>
      <w:r w:rsidR="00171D67" w:rsidRPr="00147754">
        <w:rPr>
          <w:rFonts w:ascii="標楷體" w:eastAsia="標楷體" w:hAnsi="標楷體" w:hint="eastAsia"/>
          <w:sz w:val="32"/>
          <w:szCs w:val="32"/>
        </w:rPr>
        <w:t>、散  會：1</w:t>
      </w:r>
      <w:r w:rsidR="005C3C00">
        <w:rPr>
          <w:rFonts w:ascii="標楷體" w:eastAsia="標楷體" w:hAnsi="標楷體" w:hint="eastAsia"/>
          <w:sz w:val="32"/>
          <w:szCs w:val="32"/>
        </w:rPr>
        <w:t>3</w:t>
      </w:r>
      <w:r w:rsidR="00171D67" w:rsidRPr="00147754">
        <w:rPr>
          <w:rFonts w:ascii="標楷體" w:eastAsia="標楷體" w:hAnsi="標楷體" w:hint="eastAsia"/>
          <w:sz w:val="32"/>
          <w:szCs w:val="32"/>
        </w:rPr>
        <w:t>時</w:t>
      </w:r>
      <w:r w:rsidR="006772DE">
        <w:rPr>
          <w:rFonts w:ascii="標楷體" w:eastAsia="標楷體" w:hAnsi="標楷體" w:hint="eastAsia"/>
          <w:sz w:val="32"/>
          <w:szCs w:val="32"/>
        </w:rPr>
        <w:t>0</w:t>
      </w:r>
      <w:r w:rsidR="00171D67" w:rsidRPr="00147754">
        <w:rPr>
          <w:rFonts w:ascii="標楷體" w:eastAsia="標楷體" w:hAnsi="標楷體" w:hint="eastAsia"/>
          <w:sz w:val="32"/>
          <w:szCs w:val="32"/>
        </w:rPr>
        <w:t>分</w:t>
      </w:r>
    </w:p>
    <w:p w:rsidR="00936AAE" w:rsidRDefault="00936AAE" w:rsidP="00147754">
      <w:pPr>
        <w:snapToGrid w:val="0"/>
        <w:spacing w:line="46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</w:p>
    <w:p w:rsidR="0001643C" w:rsidRDefault="0001643C" w:rsidP="0001643C">
      <w:pPr>
        <w:jc w:val="center"/>
        <w:rPr>
          <w:rFonts w:ascii="標楷體" w:eastAsia="標楷體" w:hAnsi="標楷體" w:hint="eastAsia"/>
          <w:b/>
          <w:bCs/>
          <w:sz w:val="36"/>
        </w:rPr>
      </w:pPr>
    </w:p>
    <w:p w:rsidR="0001643C" w:rsidRDefault="0001643C" w:rsidP="0001643C">
      <w:pPr>
        <w:spacing w:beforeLines="50" w:afterLines="50" w:line="400" w:lineRule="exact"/>
        <w:jc w:val="center"/>
        <w:rPr>
          <w:rFonts w:ascii="標楷體" w:eastAsia="標楷體" w:hAnsi="標楷體" w:hint="eastAsia"/>
          <w:b/>
          <w:bCs/>
          <w:color w:val="C00000"/>
          <w:sz w:val="36"/>
        </w:rPr>
      </w:pPr>
      <w:r>
        <w:rPr>
          <w:rFonts w:ascii="標楷體" w:eastAsia="標楷體" w:hAnsi="標楷體" w:hint="eastAsia"/>
          <w:b/>
          <w:bCs/>
          <w:color w:val="C00000"/>
          <w:sz w:val="36"/>
        </w:rPr>
        <w:t>〈附件一〉</w:t>
      </w:r>
    </w:p>
    <w:p w:rsidR="0001643C" w:rsidRDefault="0001643C" w:rsidP="0001643C">
      <w:pPr>
        <w:spacing w:beforeLines="50" w:afterLines="50" w:line="400" w:lineRule="exact"/>
        <w:jc w:val="center"/>
        <w:rPr>
          <w:rFonts w:eastAsia="標楷體"/>
          <w:b/>
          <w:sz w:val="40"/>
        </w:rPr>
      </w:pPr>
      <w:r>
        <w:rPr>
          <w:rFonts w:ascii="標楷體" w:eastAsia="標楷體" w:hAnsi="標楷體" w:hint="eastAsia"/>
          <w:b/>
          <w:bCs/>
          <w:color w:val="C00000"/>
          <w:sz w:val="36"/>
        </w:rPr>
        <w:t xml:space="preserve">  </w:t>
      </w:r>
      <w:r>
        <w:rPr>
          <w:rFonts w:eastAsia="標楷體" w:hint="eastAsia"/>
          <w:b/>
          <w:sz w:val="40"/>
        </w:rPr>
        <w:t>國立宜蘭大學</w:t>
      </w:r>
      <w:r>
        <w:rPr>
          <w:rFonts w:eastAsia="標楷體" w:hint="eastAsia"/>
          <w:b/>
          <w:sz w:val="40"/>
        </w:rPr>
        <w:t xml:space="preserve"> </w:t>
      </w:r>
      <w:r>
        <w:rPr>
          <w:rFonts w:eastAsia="標楷體" w:hint="eastAsia"/>
          <w:b/>
          <w:sz w:val="40"/>
        </w:rPr>
        <w:t>園藝學系</w:t>
      </w:r>
      <w:r>
        <w:rPr>
          <w:rFonts w:eastAsia="標楷體" w:hint="eastAsia"/>
          <w:b/>
          <w:sz w:val="40"/>
        </w:rPr>
        <w:t xml:space="preserve"> </w:t>
      </w:r>
      <w:r>
        <w:rPr>
          <w:rFonts w:eastAsia="標楷體" w:hint="eastAsia"/>
          <w:b/>
          <w:sz w:val="40"/>
        </w:rPr>
        <w:t>課程教學大綱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40"/>
      </w:tblPr>
      <w:tblGrid>
        <w:gridCol w:w="1620"/>
        <w:gridCol w:w="1629"/>
        <w:gridCol w:w="1635"/>
        <w:gridCol w:w="1628"/>
        <w:gridCol w:w="1635"/>
        <w:gridCol w:w="1627"/>
      </w:tblGrid>
      <w:tr w:rsidR="0001643C" w:rsidTr="00F84B4B">
        <w:trPr>
          <w:trHeight w:val="480"/>
        </w:trPr>
        <w:tc>
          <w:tcPr>
            <w:tcW w:w="1680" w:type="dxa"/>
            <w:vMerge w:val="restart"/>
          </w:tcPr>
          <w:p w:rsidR="0001643C" w:rsidRDefault="0001643C" w:rsidP="0001643C">
            <w:pPr>
              <w:spacing w:beforeLines="10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課程名稱</w:t>
            </w:r>
          </w:p>
        </w:tc>
        <w:tc>
          <w:tcPr>
            <w:tcW w:w="8520" w:type="dxa"/>
            <w:gridSpan w:val="5"/>
          </w:tcPr>
          <w:p w:rsidR="0001643C" w:rsidRDefault="0001643C" w:rsidP="0001643C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（中文）</w:t>
            </w:r>
            <w:r w:rsidRPr="00FE5AC0">
              <w:rPr>
                <w:rFonts w:ascii="標楷體" w:eastAsia="標楷體" w:hAnsi="標楷體"/>
              </w:rPr>
              <w:t>生物防治</w:t>
            </w:r>
          </w:p>
        </w:tc>
      </w:tr>
      <w:tr w:rsidR="0001643C" w:rsidTr="00F84B4B">
        <w:trPr>
          <w:trHeight w:val="525"/>
        </w:trPr>
        <w:tc>
          <w:tcPr>
            <w:tcW w:w="1680" w:type="dxa"/>
            <w:vMerge/>
          </w:tcPr>
          <w:p w:rsidR="0001643C" w:rsidRDefault="0001643C" w:rsidP="00F84B4B">
            <w:pPr>
              <w:spacing w:line="360" w:lineRule="atLeast"/>
              <w:jc w:val="both"/>
              <w:rPr>
                <w:rFonts w:eastAsia="標楷體"/>
                <w:b/>
                <w:sz w:val="26"/>
              </w:rPr>
            </w:pPr>
          </w:p>
        </w:tc>
        <w:tc>
          <w:tcPr>
            <w:tcW w:w="8520" w:type="dxa"/>
            <w:gridSpan w:val="5"/>
          </w:tcPr>
          <w:p w:rsidR="0001643C" w:rsidRDefault="0001643C" w:rsidP="0001643C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（英文）</w:t>
            </w:r>
            <w:r w:rsidRPr="00FE5AC0">
              <w:rPr>
                <w:sz w:val="28"/>
                <w:szCs w:val="28"/>
              </w:rPr>
              <w:t>Biological Control</w:t>
            </w:r>
          </w:p>
        </w:tc>
      </w:tr>
      <w:tr w:rsidR="0001643C" w:rsidTr="00F84B4B">
        <w:trPr>
          <w:trHeight w:val="540"/>
        </w:trPr>
        <w:tc>
          <w:tcPr>
            <w:tcW w:w="1680" w:type="dxa"/>
          </w:tcPr>
          <w:p w:rsidR="0001643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授課教師</w:t>
            </w:r>
          </w:p>
        </w:tc>
        <w:tc>
          <w:tcPr>
            <w:tcW w:w="8520" w:type="dxa"/>
            <w:gridSpan w:val="5"/>
          </w:tcPr>
          <w:p w:rsidR="0001643C" w:rsidRPr="00FE5AC0" w:rsidRDefault="0001643C" w:rsidP="0001643C">
            <w:pPr>
              <w:spacing w:beforeLines="20" w:line="360" w:lineRule="atLeast"/>
              <w:ind w:left="1157"/>
              <w:jc w:val="both"/>
              <w:rPr>
                <w:rFonts w:eastAsia="標楷體"/>
                <w:sz w:val="26"/>
              </w:rPr>
            </w:pPr>
            <w:r w:rsidRPr="00FE5AC0">
              <w:rPr>
                <w:rFonts w:eastAsia="標楷體" w:hint="eastAsia"/>
                <w:sz w:val="26"/>
              </w:rPr>
              <w:t>陳素瓊</w:t>
            </w:r>
          </w:p>
        </w:tc>
      </w:tr>
      <w:tr w:rsidR="0001643C" w:rsidTr="00F84B4B">
        <w:trPr>
          <w:trHeight w:val="540"/>
        </w:trPr>
        <w:tc>
          <w:tcPr>
            <w:tcW w:w="1680" w:type="dxa"/>
          </w:tcPr>
          <w:p w:rsidR="0001643C" w:rsidRPr="003B6BA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color w:val="000000"/>
                <w:sz w:val="26"/>
              </w:rPr>
            </w:pPr>
            <w:r w:rsidRPr="003B6BAC">
              <w:rPr>
                <w:rFonts w:eastAsia="標楷體" w:hint="eastAsia"/>
                <w:b/>
                <w:color w:val="000000"/>
                <w:sz w:val="26"/>
              </w:rPr>
              <w:t>開課</w:t>
            </w:r>
            <w:proofErr w:type="gramStart"/>
            <w:r w:rsidRPr="003B6BAC">
              <w:rPr>
                <w:rFonts w:eastAsia="標楷體" w:hint="eastAsia"/>
                <w:b/>
                <w:color w:val="000000"/>
                <w:sz w:val="26"/>
              </w:rPr>
              <w:t>系所別</w:t>
            </w:r>
            <w:proofErr w:type="gramEnd"/>
          </w:p>
        </w:tc>
        <w:tc>
          <w:tcPr>
            <w:tcW w:w="8520" w:type="dxa"/>
            <w:gridSpan w:val="5"/>
          </w:tcPr>
          <w:p w:rsidR="0001643C" w:rsidRDefault="0001643C" w:rsidP="0001643C">
            <w:pPr>
              <w:spacing w:beforeLines="20" w:line="360" w:lineRule="atLeast"/>
              <w:ind w:left="1157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園藝學系</w:t>
            </w:r>
          </w:p>
        </w:tc>
      </w:tr>
      <w:tr w:rsidR="0001643C" w:rsidRPr="00C00D60" w:rsidTr="00F84B4B">
        <w:trPr>
          <w:trHeight w:val="540"/>
        </w:trPr>
        <w:tc>
          <w:tcPr>
            <w:tcW w:w="1680" w:type="dxa"/>
          </w:tcPr>
          <w:p w:rsidR="0001643C" w:rsidRPr="003B6BA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color w:val="FF0000"/>
              </w:rPr>
            </w:pPr>
            <w:r w:rsidRPr="003B6BAC">
              <w:rPr>
                <w:rFonts w:eastAsia="標楷體" w:hint="eastAsia"/>
                <w:b/>
                <w:color w:val="FF0000"/>
              </w:rPr>
              <w:t>開課學制</w:t>
            </w:r>
            <w:r w:rsidRPr="003B6BAC">
              <w:rPr>
                <w:rFonts w:eastAsia="標楷體" w:hint="eastAsia"/>
                <w:b/>
                <w:color w:val="FF0000"/>
              </w:rPr>
              <w:t>/</w:t>
            </w:r>
            <w:r w:rsidRPr="003B6BAC">
              <w:rPr>
                <w:rFonts w:eastAsia="標楷體" w:hint="eastAsia"/>
                <w:b/>
                <w:color w:val="FF0000"/>
              </w:rPr>
              <w:t>年級</w:t>
            </w:r>
          </w:p>
        </w:tc>
        <w:tc>
          <w:tcPr>
            <w:tcW w:w="8520" w:type="dxa"/>
            <w:gridSpan w:val="5"/>
          </w:tcPr>
          <w:p w:rsidR="0001643C" w:rsidRPr="00A9140E" w:rsidRDefault="0001643C" w:rsidP="0001643C">
            <w:pPr>
              <w:spacing w:beforeLines="20" w:line="360" w:lineRule="atLeast"/>
              <w:ind w:firstLineChars="433" w:firstLine="1127"/>
              <w:rPr>
                <w:rFonts w:eastAsia="標楷體"/>
                <w:b/>
                <w:sz w:val="26"/>
                <w:u w:val="single"/>
              </w:rPr>
            </w:pPr>
            <w:r>
              <w:rPr>
                <w:rFonts w:eastAsia="標楷體" w:hint="eastAsia"/>
                <w:b/>
                <w:sz w:val="26"/>
              </w:rPr>
              <w:t>碩士班一年級</w:t>
            </w:r>
          </w:p>
        </w:tc>
      </w:tr>
      <w:tr w:rsidR="0001643C" w:rsidRPr="00C00D60" w:rsidTr="00F84B4B">
        <w:trPr>
          <w:trHeight w:val="540"/>
        </w:trPr>
        <w:tc>
          <w:tcPr>
            <w:tcW w:w="1680" w:type="dxa"/>
          </w:tcPr>
          <w:p w:rsidR="0001643C" w:rsidRPr="003B6BA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color w:val="FF0000"/>
              </w:rPr>
            </w:pPr>
            <w:r w:rsidRPr="003B6BAC">
              <w:rPr>
                <w:rFonts w:eastAsia="標楷體" w:hint="eastAsia"/>
                <w:b/>
                <w:color w:val="FF0000"/>
              </w:rPr>
              <w:t>合開學制</w:t>
            </w:r>
            <w:r w:rsidRPr="003B6BAC">
              <w:rPr>
                <w:rFonts w:eastAsia="標楷體" w:hint="eastAsia"/>
                <w:b/>
                <w:color w:val="FF0000"/>
              </w:rPr>
              <w:t>/</w:t>
            </w:r>
            <w:r w:rsidRPr="003B6BAC">
              <w:rPr>
                <w:rFonts w:eastAsia="標楷體" w:hint="eastAsia"/>
                <w:b/>
                <w:color w:val="FF0000"/>
              </w:rPr>
              <w:t>年級</w:t>
            </w:r>
          </w:p>
        </w:tc>
        <w:tc>
          <w:tcPr>
            <w:tcW w:w="8520" w:type="dxa"/>
            <w:gridSpan w:val="5"/>
          </w:tcPr>
          <w:p w:rsidR="0001643C" w:rsidRDefault="0001643C" w:rsidP="0001643C">
            <w:pPr>
              <w:spacing w:beforeLines="20" w:line="360" w:lineRule="atLeast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日間部大學三、四</w:t>
            </w:r>
            <w:r>
              <w:rPr>
                <w:rFonts w:eastAsia="標楷體" w:hint="eastAsia"/>
                <w:b/>
                <w:sz w:val="26"/>
              </w:rPr>
              <w:t>年級</w:t>
            </w:r>
          </w:p>
        </w:tc>
      </w:tr>
      <w:tr w:rsidR="0001643C" w:rsidRPr="00C00D60" w:rsidTr="00F84B4B">
        <w:trPr>
          <w:trHeight w:val="540"/>
        </w:trPr>
        <w:tc>
          <w:tcPr>
            <w:tcW w:w="10200" w:type="dxa"/>
            <w:gridSpan w:val="6"/>
          </w:tcPr>
          <w:p w:rsidR="0001643C" w:rsidRPr="00126C50" w:rsidRDefault="0001643C" w:rsidP="0001643C">
            <w:pPr>
              <w:spacing w:beforeLines="20" w:line="360" w:lineRule="atLeast"/>
              <w:jc w:val="both"/>
              <w:rPr>
                <w:rFonts w:eastAsia="標楷體"/>
                <w:color w:val="FF0000"/>
                <w:sz w:val="22"/>
                <w:szCs w:val="22"/>
                <w:u w:val="single"/>
              </w:rPr>
            </w:pPr>
            <w:proofErr w:type="gramStart"/>
            <w:r w:rsidRPr="00126C50">
              <w:rPr>
                <w:rFonts w:eastAsia="標楷體" w:hint="eastAsia"/>
                <w:color w:val="FF0000"/>
                <w:sz w:val="22"/>
                <w:szCs w:val="22"/>
              </w:rPr>
              <w:t>【</w:t>
            </w:r>
            <w:proofErr w:type="gramEnd"/>
            <w:r w:rsidRPr="00126C50">
              <w:rPr>
                <w:rFonts w:eastAsia="標楷體" w:hint="eastAsia"/>
                <w:color w:val="FF0000"/>
                <w:sz w:val="22"/>
                <w:szCs w:val="22"/>
              </w:rPr>
              <w:t>學制說明：</w:t>
            </w:r>
            <w:r w:rsidRPr="00126C5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碩士班、</w:t>
            </w:r>
            <w:proofErr w:type="gramStart"/>
            <w:r w:rsidRPr="00126C5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碩專班</w:t>
            </w:r>
            <w:proofErr w:type="gramEnd"/>
            <w:r w:rsidRPr="00126C5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、日間部大學、進修部學士班、進修部四技</w:t>
            </w:r>
            <w:proofErr w:type="gramStart"/>
            <w:r w:rsidRPr="00126C50">
              <w:rPr>
                <w:rFonts w:eastAsia="標楷體" w:hint="eastAsia"/>
                <w:color w:val="FF0000"/>
                <w:sz w:val="22"/>
                <w:szCs w:val="22"/>
              </w:rPr>
              <w:t>】</w:t>
            </w:r>
            <w:proofErr w:type="gramEnd"/>
          </w:p>
        </w:tc>
      </w:tr>
      <w:tr w:rsidR="0001643C" w:rsidRPr="00C00D60" w:rsidTr="00F84B4B">
        <w:trPr>
          <w:trHeight w:val="540"/>
        </w:trPr>
        <w:tc>
          <w:tcPr>
            <w:tcW w:w="1680" w:type="dxa"/>
          </w:tcPr>
          <w:p w:rsidR="0001643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開課學期</w:t>
            </w:r>
          </w:p>
        </w:tc>
        <w:tc>
          <w:tcPr>
            <w:tcW w:w="8520" w:type="dxa"/>
            <w:gridSpan w:val="5"/>
          </w:tcPr>
          <w:p w:rsidR="0001643C" w:rsidRPr="00A9140E" w:rsidRDefault="0001643C" w:rsidP="0001643C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 xml:space="preserve">■上　□下　□暑期　</w:t>
            </w:r>
          </w:p>
        </w:tc>
      </w:tr>
      <w:tr w:rsidR="0001643C" w:rsidTr="00F84B4B">
        <w:trPr>
          <w:trHeight w:val="525"/>
        </w:trPr>
        <w:tc>
          <w:tcPr>
            <w:tcW w:w="1680" w:type="dxa"/>
          </w:tcPr>
          <w:p w:rsidR="0001643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學分數</w:t>
            </w:r>
          </w:p>
        </w:tc>
        <w:tc>
          <w:tcPr>
            <w:tcW w:w="1704" w:type="dxa"/>
          </w:tcPr>
          <w:p w:rsidR="0001643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3</w:t>
            </w:r>
          </w:p>
        </w:tc>
        <w:tc>
          <w:tcPr>
            <w:tcW w:w="1704" w:type="dxa"/>
          </w:tcPr>
          <w:p w:rsidR="0001643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演講時數</w:t>
            </w:r>
          </w:p>
        </w:tc>
        <w:tc>
          <w:tcPr>
            <w:tcW w:w="1704" w:type="dxa"/>
          </w:tcPr>
          <w:p w:rsidR="0001643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3</w:t>
            </w:r>
          </w:p>
        </w:tc>
        <w:tc>
          <w:tcPr>
            <w:tcW w:w="1704" w:type="dxa"/>
          </w:tcPr>
          <w:p w:rsidR="0001643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實驗時數</w:t>
            </w:r>
          </w:p>
        </w:tc>
        <w:tc>
          <w:tcPr>
            <w:tcW w:w="1704" w:type="dxa"/>
          </w:tcPr>
          <w:p w:rsidR="0001643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0</w:t>
            </w:r>
          </w:p>
        </w:tc>
      </w:tr>
      <w:tr w:rsidR="0001643C" w:rsidTr="00F84B4B">
        <w:trPr>
          <w:trHeight w:val="525"/>
        </w:trPr>
        <w:tc>
          <w:tcPr>
            <w:tcW w:w="1680" w:type="dxa"/>
            <w:vAlign w:val="center"/>
          </w:tcPr>
          <w:p w:rsidR="0001643C" w:rsidRPr="001073EE" w:rsidRDefault="0001643C" w:rsidP="00F84B4B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1073EE">
              <w:rPr>
                <w:rFonts w:eastAsia="標楷體" w:hAnsi="標楷體"/>
                <w:b/>
                <w:bCs/>
                <w:kern w:val="0"/>
                <w:sz w:val="20"/>
              </w:rPr>
              <w:t>課程基本能力指標</w:t>
            </w:r>
          </w:p>
          <w:p w:rsidR="0001643C" w:rsidRPr="001073EE" w:rsidRDefault="0001643C" w:rsidP="00F84B4B">
            <w:pPr>
              <w:widowControl/>
              <w:snapToGrid w:val="0"/>
              <w:jc w:val="both"/>
              <w:rPr>
                <w:rFonts w:eastAsia="標楷體"/>
                <w:kern w:val="0"/>
                <w:sz w:val="20"/>
              </w:rPr>
            </w:pPr>
            <w:r w:rsidRPr="001073EE">
              <w:rPr>
                <w:rFonts w:eastAsia="標楷體"/>
                <w:b/>
                <w:bCs/>
                <w:kern w:val="0"/>
                <w:sz w:val="20"/>
              </w:rPr>
              <w:t>(</w:t>
            </w:r>
            <w:r w:rsidRPr="001073EE">
              <w:rPr>
                <w:rFonts w:eastAsia="標楷體" w:hAnsi="標楷體"/>
                <w:b/>
                <w:bCs/>
                <w:kern w:val="0"/>
                <w:sz w:val="20"/>
              </w:rPr>
              <w:t>方格內請填入</w:t>
            </w:r>
            <w:r w:rsidRPr="001073EE">
              <w:rPr>
                <w:rFonts w:eastAsia="標楷體"/>
                <w:b/>
                <w:bCs/>
                <w:kern w:val="0"/>
                <w:sz w:val="20"/>
              </w:rPr>
              <w:t>0-100</w:t>
            </w:r>
            <w:r w:rsidRPr="001073EE">
              <w:rPr>
                <w:rFonts w:eastAsia="標楷體" w:hAnsi="標楷體"/>
                <w:b/>
                <w:bCs/>
                <w:kern w:val="0"/>
                <w:sz w:val="20"/>
              </w:rPr>
              <w:t>之整數，總和為</w:t>
            </w:r>
            <w:r w:rsidRPr="001073EE">
              <w:rPr>
                <w:rFonts w:eastAsia="標楷體"/>
                <w:b/>
                <w:bCs/>
                <w:kern w:val="0"/>
                <w:sz w:val="20"/>
              </w:rPr>
              <w:t>100)</w:t>
            </w:r>
          </w:p>
          <w:p w:rsidR="0001643C" w:rsidRPr="002A3F6A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</w:p>
        </w:tc>
        <w:tc>
          <w:tcPr>
            <w:tcW w:w="8520" w:type="dxa"/>
            <w:gridSpan w:val="5"/>
          </w:tcPr>
          <w:p w:rsidR="0001643C" w:rsidRPr="00DE61B5" w:rsidRDefault="0001643C" w:rsidP="00F84B4B">
            <w:pPr>
              <w:pStyle w:val="Web"/>
              <w:snapToGrid w:val="0"/>
              <w:spacing w:before="0" w:beforeAutospacing="0" w:after="0" w:afterAutospacing="0" w:line="360" w:lineRule="auto"/>
              <w:ind w:firstLineChars="50" w:firstLine="1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bdr w:val="single" w:sz="4" w:space="0" w:color="auto"/>
              </w:rPr>
              <w:t>35</w:t>
            </w:r>
            <w:r w:rsidRPr="00DE61B5">
              <w:rPr>
                <w:rFonts w:ascii="Times New Roman" w:eastAsia="標楷體" w:hAnsi="Times New Roman" w:cs="Times New Roman"/>
                <w:sz w:val="26"/>
                <w:szCs w:val="26"/>
              </w:rPr>
              <w:t>園藝作物生理與生產研究之能力</w:t>
            </w:r>
            <w:r w:rsidRPr="00DE61B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01643C" w:rsidRPr="00DE61B5" w:rsidRDefault="0001643C" w:rsidP="00F84B4B">
            <w:pPr>
              <w:pStyle w:val="Web"/>
              <w:snapToGrid w:val="0"/>
              <w:spacing w:before="0" w:beforeAutospacing="0" w:after="0" w:afterAutospacing="0" w:line="360" w:lineRule="auto"/>
              <w:ind w:firstLineChars="50" w:firstLine="1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bdr w:val="single" w:sz="4" w:space="0" w:color="auto"/>
              </w:rPr>
              <w:t>35</w:t>
            </w:r>
            <w:r w:rsidRPr="00DE61B5">
              <w:rPr>
                <w:rFonts w:ascii="Times New Roman" w:eastAsia="標楷體" w:hAnsi="Times New Roman" w:cs="Times New Roman"/>
                <w:sz w:val="26"/>
                <w:szCs w:val="26"/>
              </w:rPr>
              <w:t>園產品處理及加工研究之能力</w:t>
            </w:r>
            <w:r w:rsidRPr="00DE61B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01643C" w:rsidRPr="00DE61B5" w:rsidRDefault="0001643C" w:rsidP="00F84B4B">
            <w:pPr>
              <w:pStyle w:val="Web"/>
              <w:snapToGrid w:val="0"/>
              <w:spacing w:before="0" w:beforeAutospacing="0" w:after="0" w:afterAutospacing="0" w:line="360" w:lineRule="auto"/>
              <w:ind w:firstLineChars="50" w:firstLine="1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52BF">
              <w:rPr>
                <w:rFonts w:ascii="Times New Roman" w:eastAsia="標楷體" w:hAnsi="Times New Roman" w:cs="Times New Roman" w:hint="eastAsia"/>
                <w:sz w:val="26"/>
                <w:szCs w:val="26"/>
                <w:bdr w:val="single" w:sz="4" w:space="0" w:color="auto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bdr w:val="single" w:sz="4" w:space="0" w:color="auto"/>
              </w:rPr>
              <w:t>1</w:t>
            </w:r>
            <w:r w:rsidRPr="00EC52BF"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  <w:t>0</w:t>
            </w:r>
            <w:r w:rsidRPr="00DE61B5">
              <w:rPr>
                <w:rFonts w:ascii="Times New Roman" w:eastAsia="標楷體" w:hAnsi="Times New Roman" w:cs="Times New Roman"/>
                <w:sz w:val="26"/>
                <w:szCs w:val="26"/>
              </w:rPr>
              <w:t>造園景觀研究之能力</w:t>
            </w:r>
            <w:r w:rsidRPr="00DE61B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01643C" w:rsidRDefault="0001643C" w:rsidP="00F84B4B">
            <w:pPr>
              <w:pStyle w:val="Web"/>
              <w:snapToGrid w:val="0"/>
              <w:spacing w:before="0" w:beforeAutospacing="0" w:after="0" w:afterAutospacing="0" w:line="360" w:lineRule="auto"/>
              <w:ind w:firstLineChars="50" w:firstLine="1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52BF"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  <w:t>20</w:t>
            </w:r>
            <w:r w:rsidRPr="00DE61B5">
              <w:rPr>
                <w:rFonts w:ascii="Times New Roman" w:eastAsia="標楷體" w:hAnsi="Times New Roman" w:cs="Times New Roman"/>
                <w:sz w:val="26"/>
                <w:szCs w:val="26"/>
              </w:rPr>
              <w:t>綜合能力</w:t>
            </w:r>
            <w:r w:rsidRPr="00DE61B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01643C" w:rsidRPr="00EC52BF" w:rsidRDefault="0001643C" w:rsidP="00F84B4B">
            <w:pPr>
              <w:spacing w:line="400" w:lineRule="exact"/>
              <w:ind w:leftChars="39" w:left="229" w:hangingChars="52" w:hanging="135"/>
              <w:jc w:val="both"/>
              <w:rPr>
                <w:rFonts w:eastAsia="標楷體"/>
                <w:b/>
                <w:sz w:val="26"/>
              </w:rPr>
            </w:pPr>
          </w:p>
        </w:tc>
      </w:tr>
      <w:tr w:rsidR="0001643C" w:rsidTr="00F84B4B">
        <w:trPr>
          <w:trHeight w:val="705"/>
        </w:trPr>
        <w:tc>
          <w:tcPr>
            <w:tcW w:w="1680" w:type="dxa"/>
            <w:tcBorders>
              <w:bottom w:val="single" w:sz="8" w:space="0" w:color="auto"/>
            </w:tcBorders>
          </w:tcPr>
          <w:p w:rsidR="0001643C" w:rsidRDefault="0001643C" w:rsidP="0001643C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先修科目</w:t>
            </w:r>
          </w:p>
        </w:tc>
        <w:tc>
          <w:tcPr>
            <w:tcW w:w="8520" w:type="dxa"/>
            <w:gridSpan w:val="5"/>
            <w:tcBorders>
              <w:bottom w:val="single" w:sz="8" w:space="0" w:color="auto"/>
            </w:tcBorders>
            <w:vAlign w:val="center"/>
          </w:tcPr>
          <w:p w:rsidR="0001643C" w:rsidRPr="00FE5AC0" w:rsidRDefault="0001643C" w:rsidP="00F84B4B">
            <w:pPr>
              <w:spacing w:before="48" w:line="36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FE5AC0">
              <w:rPr>
                <w:rFonts w:eastAsia="標楷體" w:hint="eastAsia"/>
                <w:sz w:val="26"/>
                <w:szCs w:val="26"/>
              </w:rPr>
              <w:t>無</w:t>
            </w:r>
          </w:p>
        </w:tc>
      </w:tr>
      <w:tr w:rsidR="0001643C" w:rsidTr="00F84B4B"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01643C" w:rsidRDefault="0001643C" w:rsidP="0001643C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教科書目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643C" w:rsidRPr="00FE5AC0" w:rsidRDefault="0001643C" w:rsidP="00F84B4B">
            <w:pPr>
              <w:spacing w:before="48" w:line="360" w:lineRule="atLeast"/>
              <w:ind w:left="1200" w:hangingChars="500" w:hanging="120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FE5AC0">
              <w:rPr>
                <w:rFonts w:ascii="標楷體" w:eastAsia="標楷體" w:hAnsi="標楷體"/>
              </w:rPr>
              <w:t>自編講義</w:t>
            </w:r>
          </w:p>
        </w:tc>
      </w:tr>
      <w:tr w:rsidR="0001643C" w:rsidRPr="00E45CB8" w:rsidTr="00F84B4B"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01643C" w:rsidRDefault="0001643C" w:rsidP="0001643C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lastRenderedPageBreak/>
              <w:t>參考書目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643C" w:rsidRPr="00E45CB8" w:rsidRDefault="0001643C" w:rsidP="00F84B4B">
            <w:pPr>
              <w:jc w:val="both"/>
              <w:rPr>
                <w:rFonts w:ascii="標楷體" w:eastAsia="標楷體" w:hAnsi="標楷體"/>
              </w:rPr>
            </w:pPr>
            <w:r w:rsidRPr="00E45CB8">
              <w:rPr>
                <w:rFonts w:ascii="標楷體" w:eastAsia="標楷體" w:hAnsi="標楷體" w:hint="eastAsia"/>
              </w:rPr>
              <w:t>1.朱耀沂、陳秋男譯(中筋房夫著)。2010。害蟲綜合管理學。台灣昆蟲學會發行。261頁。</w:t>
            </w:r>
          </w:p>
          <w:p w:rsidR="0001643C" w:rsidRPr="00E45CB8" w:rsidRDefault="0001643C" w:rsidP="00F84B4B">
            <w:pPr>
              <w:jc w:val="both"/>
              <w:rPr>
                <w:rFonts w:ascii="標楷體" w:eastAsia="標楷體" w:hAnsi="標楷體"/>
              </w:rPr>
            </w:pPr>
            <w:r w:rsidRPr="00E45CB8">
              <w:rPr>
                <w:rFonts w:ascii="標楷體" w:eastAsia="標楷體" w:hAnsi="標楷體" w:hint="eastAsia"/>
              </w:rPr>
              <w:t>2.</w:t>
            </w:r>
            <w:proofErr w:type="gramStart"/>
            <w:r w:rsidRPr="00E45CB8">
              <w:rPr>
                <w:rFonts w:ascii="標楷體" w:eastAsia="標楷體" w:hAnsi="標楷體" w:hint="eastAsia"/>
              </w:rPr>
              <w:t>李後晶主編</w:t>
            </w:r>
            <w:proofErr w:type="gramEnd"/>
            <w:r w:rsidRPr="00E45CB8">
              <w:rPr>
                <w:rFonts w:ascii="標楷體" w:eastAsia="標楷體" w:hAnsi="標楷體" w:hint="eastAsia"/>
              </w:rPr>
              <w:t>。1997。昆蟲生態及</w:t>
            </w:r>
            <w:r w:rsidRPr="00E45CB8">
              <w:rPr>
                <w:rFonts w:ascii="標楷體" w:eastAsia="標楷體" w:hAnsi="標楷體"/>
              </w:rPr>
              <w:t>生物防治</w:t>
            </w:r>
            <w:r w:rsidRPr="00E45CB8">
              <w:rPr>
                <w:rFonts w:ascii="標楷體" w:eastAsia="標楷體" w:hAnsi="標楷體" w:hint="eastAsia"/>
              </w:rPr>
              <w:t>研討會專刊。中華昆蟲學會</w:t>
            </w:r>
            <w:r>
              <w:rPr>
                <w:rFonts w:ascii="標楷體" w:eastAsia="標楷體" w:hAnsi="標楷體" w:hint="eastAsia"/>
              </w:rPr>
              <w:t>編印</w:t>
            </w:r>
            <w:r w:rsidRPr="00E45CB8">
              <w:rPr>
                <w:rFonts w:ascii="標楷體" w:eastAsia="標楷體" w:hAnsi="標楷體" w:hint="eastAsia"/>
              </w:rPr>
              <w:t>。</w:t>
            </w:r>
          </w:p>
          <w:p w:rsidR="0001643C" w:rsidRDefault="0001643C" w:rsidP="00F84B4B">
            <w:pPr>
              <w:jc w:val="both"/>
              <w:rPr>
                <w:rFonts w:ascii="標楷體" w:eastAsia="標楷體" w:hAnsi="標楷體"/>
              </w:rPr>
            </w:pPr>
            <w:r w:rsidRPr="00E45CB8">
              <w:rPr>
                <w:rFonts w:ascii="標楷體" w:eastAsia="標楷體" w:hAnsi="標楷體" w:hint="eastAsia"/>
              </w:rPr>
              <w:t>3.黃鴻章、黃振文、謝廷芳。2013。永續農業之植物病害管理，農</w:t>
            </w:r>
            <w:proofErr w:type="gramStart"/>
            <w:r w:rsidRPr="00E45CB8">
              <w:rPr>
                <w:rFonts w:ascii="標楷體" w:eastAsia="標楷體" w:hAnsi="標楷體" w:hint="eastAsia"/>
              </w:rPr>
              <w:t>世</w:t>
            </w:r>
            <w:proofErr w:type="gramEnd"/>
            <w:r w:rsidRPr="00E45CB8">
              <w:rPr>
                <w:rFonts w:ascii="標楷體" w:eastAsia="標楷體" w:hAnsi="標楷體" w:hint="eastAsia"/>
              </w:rPr>
              <w:t>股份有限公司，319頁（第三版）。</w:t>
            </w:r>
          </w:p>
          <w:p w:rsidR="0001643C" w:rsidRDefault="0001643C" w:rsidP="00F84B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4.楊正澤、楊曼妙、葉文斌</w:t>
            </w:r>
            <w:r w:rsidRPr="00E45CB8">
              <w:rPr>
                <w:rFonts w:ascii="標楷體" w:eastAsia="標楷體" w:hAnsi="標楷體" w:hint="eastAsia"/>
              </w:rPr>
              <w:t>主編。</w:t>
            </w:r>
            <w:r>
              <w:rPr>
                <w:rFonts w:ascii="標楷體" w:eastAsia="標楷體" w:hAnsi="標楷體" w:hint="eastAsia"/>
              </w:rPr>
              <w:t>2005</w:t>
            </w:r>
            <w:r w:rsidRPr="00E45CB8">
              <w:rPr>
                <w:rFonts w:ascii="標楷體" w:eastAsia="標楷體" w:hAnsi="標楷體" w:hint="eastAsia"/>
              </w:rPr>
              <w:t>。</w:t>
            </w:r>
            <w:r w:rsidRPr="00E45CB8">
              <w:rPr>
                <w:rFonts w:ascii="標楷體" w:eastAsia="標楷體" w:hAnsi="標楷體"/>
              </w:rPr>
              <w:t>生物防治</w:t>
            </w:r>
            <w:r>
              <w:rPr>
                <w:rFonts w:ascii="標楷體" w:eastAsia="標楷體" w:hAnsi="標楷體" w:hint="eastAsia"/>
              </w:rPr>
              <w:t>技術-在有害生物管理之應用</w:t>
            </w:r>
            <w:r w:rsidRPr="00E45CB8">
              <w:rPr>
                <w:rFonts w:ascii="標楷體" w:eastAsia="標楷體" w:hAnsi="標楷體" w:hint="eastAsia"/>
              </w:rPr>
              <w:t>研討會專刊。</w:t>
            </w:r>
            <w:r>
              <w:rPr>
                <w:rFonts w:ascii="標楷體" w:eastAsia="標楷體" w:hAnsi="標楷體" w:hint="eastAsia"/>
              </w:rPr>
              <w:t>台灣</w:t>
            </w:r>
            <w:r w:rsidRPr="00E45CB8">
              <w:rPr>
                <w:rFonts w:ascii="標楷體" w:eastAsia="標楷體" w:hAnsi="標楷體" w:hint="eastAsia"/>
              </w:rPr>
              <w:t>昆蟲學會</w:t>
            </w:r>
            <w:r>
              <w:rPr>
                <w:rFonts w:ascii="標楷體" w:eastAsia="標楷體" w:hAnsi="標楷體" w:hint="eastAsia"/>
              </w:rPr>
              <w:t>、中興大學</w:t>
            </w:r>
            <w:proofErr w:type="gramStart"/>
            <w:r>
              <w:rPr>
                <w:rFonts w:ascii="標楷體" w:eastAsia="標楷體" w:hAnsi="標楷體" w:hint="eastAsia"/>
              </w:rPr>
              <w:t>昆蟲學系編印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E45CB8">
              <w:rPr>
                <w:rFonts w:ascii="標楷體" w:eastAsia="標楷體" w:hAnsi="標楷體" w:hint="eastAsia"/>
              </w:rPr>
              <w:t>。</w:t>
            </w:r>
          </w:p>
          <w:p w:rsidR="0001643C" w:rsidRPr="00E45CB8" w:rsidRDefault="0001643C" w:rsidP="00F84B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45CB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福</w:t>
            </w:r>
            <w:r w:rsidRPr="00E45CB8">
              <w:rPr>
                <w:rFonts w:ascii="標楷體" w:eastAsia="標楷體" w:hAnsi="標楷體" w:hint="eastAsia"/>
              </w:rPr>
              <w:t>建農學院主編。1980。</w:t>
            </w:r>
            <w:r w:rsidRPr="00E45CB8">
              <w:rPr>
                <w:rFonts w:ascii="標楷體" w:eastAsia="標楷體" w:hAnsi="標楷體"/>
              </w:rPr>
              <w:t>害蟲生物防治</w:t>
            </w:r>
            <w:r w:rsidRPr="00E45CB8">
              <w:rPr>
                <w:rFonts w:ascii="標楷體" w:eastAsia="標楷體" w:hAnsi="標楷體" w:hint="eastAsia"/>
              </w:rPr>
              <w:t>。</w:t>
            </w:r>
            <w:r w:rsidRPr="00E45CB8">
              <w:rPr>
                <w:rFonts w:ascii="標楷體" w:eastAsia="標楷體" w:hAnsi="標楷體"/>
              </w:rPr>
              <w:t>農業</w:t>
            </w:r>
            <w:r w:rsidRPr="00E45CB8">
              <w:rPr>
                <w:rFonts w:ascii="標楷體" w:eastAsia="標楷體" w:hAnsi="標楷體" w:hint="eastAsia"/>
              </w:rPr>
              <w:t>出版社。</w:t>
            </w:r>
          </w:p>
          <w:p w:rsidR="0001643C" w:rsidRPr="00E45CB8" w:rsidRDefault="0001643C" w:rsidP="00F84B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45CB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2011海峽兩岸生物防治研討會。論文摘要集。186頁。</w:t>
            </w:r>
          </w:p>
          <w:p w:rsidR="0001643C" w:rsidRPr="00E45CB8" w:rsidRDefault="0001643C" w:rsidP="00F84B4B">
            <w:pPr>
              <w:ind w:left="600" w:hangingChars="250" w:hanging="600"/>
              <w:jc w:val="both"/>
            </w:pPr>
            <w:r>
              <w:rPr>
                <w:rFonts w:hint="eastAsia"/>
              </w:rPr>
              <w:t>7</w:t>
            </w:r>
            <w:r w:rsidRPr="00E45CB8">
              <w:t>.</w:t>
            </w:r>
            <w:r w:rsidRPr="00E45CB8">
              <w:rPr>
                <w:rFonts w:hint="eastAsia"/>
              </w:rPr>
              <w:t xml:space="preserve"> Dent, D. 1995. Integrated </w:t>
            </w:r>
            <w:r w:rsidRPr="00E45CB8">
              <w:rPr>
                <w:rFonts w:eastAsia="標楷體"/>
              </w:rPr>
              <w:t>pest</w:t>
            </w:r>
            <w:r w:rsidRPr="00E45CB8">
              <w:rPr>
                <w:rFonts w:eastAsia="標楷體" w:hint="eastAsia"/>
              </w:rPr>
              <w:t xml:space="preserve"> </w:t>
            </w:r>
            <w:r w:rsidRPr="00E45CB8">
              <w:rPr>
                <w:rFonts w:eastAsia="標楷體"/>
              </w:rPr>
              <w:t>management.</w:t>
            </w:r>
            <w:r w:rsidRPr="00E45CB8">
              <w:rPr>
                <w:rFonts w:eastAsia="標楷體" w:hint="eastAsia"/>
              </w:rPr>
              <w:t xml:space="preserve"> London; New York: Chapman&amp; Hall, xii, 356.</w:t>
            </w:r>
          </w:p>
          <w:p w:rsidR="0001643C" w:rsidRPr="00E45CB8" w:rsidRDefault="0001643C" w:rsidP="00F84B4B">
            <w:pPr>
              <w:snapToGrid w:val="0"/>
              <w:spacing w:line="400" w:lineRule="atLeast"/>
              <w:ind w:left="2" w:right="-514" w:hanging="2"/>
            </w:pPr>
            <w:r>
              <w:rPr>
                <w:rFonts w:eastAsia="標楷體" w:hint="eastAsia"/>
              </w:rPr>
              <w:t>8</w:t>
            </w:r>
            <w:r w:rsidRPr="00E45CB8">
              <w:rPr>
                <w:rFonts w:eastAsia="標楷體"/>
              </w:rPr>
              <w:t>.</w:t>
            </w:r>
            <w:r w:rsidRPr="00E45CB8">
              <w:rPr>
                <w:rFonts w:eastAsia="標楷體" w:hint="eastAsia"/>
              </w:rPr>
              <w:t xml:space="preserve"> </w:t>
            </w:r>
            <w:r w:rsidRPr="00E45CB8">
              <w:rPr>
                <w:rFonts w:eastAsia="標楷體"/>
              </w:rPr>
              <w:t>Larry, P. P</w:t>
            </w:r>
            <w:r w:rsidRPr="00E45CB8">
              <w:rPr>
                <w:rFonts w:eastAsia="標楷體" w:hint="eastAsia"/>
              </w:rPr>
              <w:t>.</w:t>
            </w:r>
            <w:r w:rsidRPr="00E45CB8">
              <w:rPr>
                <w:rFonts w:eastAsia="標楷體"/>
              </w:rPr>
              <w:t xml:space="preserve"> 1991. Entomology and </w:t>
            </w:r>
            <w:proofErr w:type="gramStart"/>
            <w:r w:rsidRPr="00E45CB8">
              <w:rPr>
                <w:rFonts w:eastAsia="標楷體"/>
              </w:rPr>
              <w:t>pest ,</w:t>
            </w:r>
            <w:proofErr w:type="gramEnd"/>
            <w:r w:rsidRPr="00E45CB8">
              <w:rPr>
                <w:rFonts w:eastAsia="標楷體"/>
              </w:rPr>
              <w:t xml:space="preserve"> management. Macmillan</w:t>
            </w:r>
            <w:r w:rsidRPr="00E45CB8">
              <w:rPr>
                <w:rFonts w:eastAsia="標楷體" w:hint="eastAsia"/>
              </w:rPr>
              <w:t xml:space="preserve"> </w:t>
            </w:r>
            <w:r w:rsidRPr="00E45CB8">
              <w:rPr>
                <w:rFonts w:eastAsia="標楷體"/>
              </w:rPr>
              <w:t>publishing company, New York.</w:t>
            </w:r>
          </w:p>
          <w:p w:rsidR="0001643C" w:rsidRPr="00E45CB8" w:rsidRDefault="0001643C" w:rsidP="00F84B4B">
            <w:pPr>
              <w:ind w:left="720" w:hangingChars="300" w:hanging="720"/>
              <w:jc w:val="both"/>
            </w:pPr>
            <w:r>
              <w:rPr>
                <w:rFonts w:hint="eastAsia"/>
              </w:rPr>
              <w:t>9.</w:t>
            </w:r>
            <w:r w:rsidRPr="00E45CB8">
              <w:rPr>
                <w:rFonts w:hint="eastAsia"/>
              </w:rPr>
              <w:t xml:space="preserve"> Norris, R. F., E. P. Caswell-Chen, and M. </w:t>
            </w:r>
            <w:proofErr w:type="spellStart"/>
            <w:r w:rsidRPr="00E45CB8">
              <w:rPr>
                <w:rFonts w:hint="eastAsia"/>
              </w:rPr>
              <w:t>Kogan</w:t>
            </w:r>
            <w:proofErr w:type="spellEnd"/>
            <w:r w:rsidRPr="00E45CB8">
              <w:rPr>
                <w:rFonts w:hint="eastAsia"/>
              </w:rPr>
              <w:t>. 2003. Concepts in Integrated pest Management. Upper Saddle River, N. J. Prentice Hall.</w:t>
            </w:r>
          </w:p>
          <w:p w:rsidR="0001643C" w:rsidRPr="00E45CB8" w:rsidRDefault="0001643C" w:rsidP="00F84B4B">
            <w:pPr>
              <w:tabs>
                <w:tab w:val="left" w:pos="600"/>
              </w:tabs>
              <w:snapToGrid w:val="0"/>
              <w:spacing w:line="400" w:lineRule="atLeast"/>
              <w:ind w:leftChars="-2" w:left="715" w:right="-514" w:hangingChars="300" w:hanging="720"/>
              <w:rPr>
                <w:rFonts w:eastAsia="標楷體"/>
                <w:b/>
              </w:rPr>
            </w:pPr>
            <w:r>
              <w:rPr>
                <w:rFonts w:hint="eastAsia"/>
              </w:rPr>
              <w:t>10</w:t>
            </w:r>
            <w:r w:rsidRPr="00E45CB8">
              <w:rPr>
                <w:rFonts w:hint="eastAsia"/>
              </w:rPr>
              <w:t xml:space="preserve">. </w:t>
            </w:r>
            <w:proofErr w:type="spellStart"/>
            <w:r w:rsidRPr="00E45CB8">
              <w:rPr>
                <w:rFonts w:hint="eastAsia"/>
              </w:rPr>
              <w:t>Samways</w:t>
            </w:r>
            <w:proofErr w:type="spellEnd"/>
            <w:r w:rsidRPr="00E45CB8">
              <w:rPr>
                <w:rFonts w:hint="eastAsia"/>
              </w:rPr>
              <w:t xml:space="preserve">, M. J. </w:t>
            </w:r>
            <w:r w:rsidRPr="00E45CB8">
              <w:t>19</w:t>
            </w:r>
            <w:r w:rsidRPr="00E45CB8">
              <w:rPr>
                <w:rFonts w:hint="eastAsia"/>
              </w:rPr>
              <w:t>81.</w:t>
            </w:r>
            <w:r w:rsidRPr="00E45CB8">
              <w:t xml:space="preserve"> Biological control of Insect pest </w:t>
            </w:r>
            <w:r w:rsidRPr="00E45CB8">
              <w:rPr>
                <w:rFonts w:hint="eastAsia"/>
              </w:rPr>
              <w:t>an</w:t>
            </w:r>
            <w:r w:rsidRPr="00E45CB8">
              <w:t>d weeds.</w:t>
            </w:r>
            <w:r w:rsidRPr="00E45CB8">
              <w:rPr>
                <w:rFonts w:hint="eastAsia"/>
              </w:rPr>
              <w:t xml:space="preserve"> Edward Arnold.</w:t>
            </w:r>
          </w:p>
        </w:tc>
      </w:tr>
      <w:tr w:rsidR="0001643C" w:rsidTr="00F84B4B"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01643C" w:rsidRDefault="0001643C" w:rsidP="0001643C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教學目的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643C" w:rsidRPr="00AB434B" w:rsidRDefault="0001643C" w:rsidP="00F84B4B">
            <w:pPr>
              <w:spacing w:before="48" w:line="36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農業生產過程中，會遭受有害生物危害</w:t>
            </w:r>
            <w:r w:rsidRPr="00555A47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而利用化學農藥</w:t>
            </w:r>
            <w:r w:rsidRPr="00555A47">
              <w:rPr>
                <w:rFonts w:ascii="標楷體" w:eastAsia="標楷體" w:hAnsi="標楷體" w:hint="eastAsia"/>
              </w:rPr>
              <w:t>防治</w:t>
            </w:r>
            <w:r>
              <w:rPr>
                <w:rFonts w:ascii="標楷體" w:eastAsia="標楷體" w:hAnsi="標楷體" w:hint="eastAsia"/>
              </w:rPr>
              <w:t>其安全性不斷的被檢視，所以生物防治在進行病蟲害管理已備受重視，</w:t>
            </w:r>
            <w:r w:rsidRPr="00555A47">
              <w:rPr>
                <w:rFonts w:ascii="標楷體" w:eastAsia="標楷體" w:hAnsi="標楷體" w:hint="eastAsia"/>
              </w:rPr>
              <w:t>讓學生學習</w:t>
            </w:r>
            <w:r>
              <w:rPr>
                <w:rFonts w:ascii="標楷體" w:eastAsia="標楷體" w:hAnsi="標楷體" w:hint="eastAsia"/>
              </w:rPr>
              <w:t>生物防治技術應用於管理有害生物之知識</w:t>
            </w:r>
            <w:r w:rsidRPr="00555A47">
              <w:rPr>
                <w:rFonts w:ascii="標楷體" w:eastAsia="標楷體" w:hAnsi="標楷體" w:hint="eastAsia"/>
              </w:rPr>
              <w:t>，並</w:t>
            </w:r>
            <w:r>
              <w:rPr>
                <w:rFonts w:ascii="標楷體" w:eastAsia="標楷體" w:hAnsi="標楷體" w:hint="eastAsia"/>
              </w:rPr>
              <w:t>引導學生對環境的重視。</w:t>
            </w:r>
          </w:p>
        </w:tc>
      </w:tr>
      <w:tr w:rsidR="0001643C" w:rsidTr="00F84B4B"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01643C" w:rsidRDefault="0001643C" w:rsidP="0001643C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上課方式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643C" w:rsidRPr="00AB434B" w:rsidRDefault="0001643C" w:rsidP="00F84B4B">
            <w:pPr>
              <w:spacing w:before="48" w:line="360" w:lineRule="atLeast"/>
              <w:ind w:left="1301" w:hangingChars="500" w:hanging="1301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利用power point方式講解。</w:t>
            </w:r>
          </w:p>
        </w:tc>
      </w:tr>
      <w:tr w:rsidR="0001643C" w:rsidTr="00F84B4B"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01643C" w:rsidRDefault="0001643C" w:rsidP="00F84B4B">
            <w:pPr>
              <w:spacing w:before="48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考試及成績計算方式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643C" w:rsidRPr="00AB434B" w:rsidRDefault="0001643C" w:rsidP="00F84B4B">
            <w:pPr>
              <w:spacing w:before="48" w:line="36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AB434B">
              <w:rPr>
                <w:rFonts w:eastAsia="標楷體"/>
                <w:sz w:val="26"/>
                <w:szCs w:val="26"/>
              </w:rPr>
              <w:t>期中考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 w:rsidRPr="00AB434B">
              <w:rPr>
                <w:rFonts w:eastAsia="標楷體"/>
                <w:sz w:val="26"/>
                <w:szCs w:val="26"/>
              </w:rPr>
              <w:t>30%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 w:rsidRPr="00AB434B">
              <w:rPr>
                <w:rFonts w:eastAsia="標楷體"/>
                <w:sz w:val="26"/>
                <w:szCs w:val="26"/>
              </w:rPr>
              <w:t>期末考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 w:rsidRPr="00AB434B">
              <w:rPr>
                <w:rFonts w:eastAsia="標楷體"/>
                <w:sz w:val="26"/>
                <w:szCs w:val="26"/>
              </w:rPr>
              <w:t>30%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 w:rsidRPr="00AB434B">
              <w:rPr>
                <w:rFonts w:eastAsia="標楷體"/>
                <w:sz w:val="26"/>
                <w:szCs w:val="26"/>
              </w:rPr>
              <w:t>平常</w:t>
            </w:r>
            <w:r>
              <w:rPr>
                <w:rFonts w:eastAsia="標楷體" w:hint="eastAsia"/>
                <w:sz w:val="26"/>
                <w:szCs w:val="26"/>
              </w:rPr>
              <w:t>成績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 w:rsidRPr="00AB434B">
              <w:rPr>
                <w:rFonts w:eastAsia="標楷體"/>
                <w:sz w:val="26"/>
                <w:szCs w:val="26"/>
              </w:rPr>
              <w:t>40%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</w:tbl>
    <w:p w:rsidR="0001643C" w:rsidRDefault="0001643C" w:rsidP="0001643C">
      <w:pPr>
        <w:spacing w:line="360" w:lineRule="atLeast"/>
        <w:jc w:val="both"/>
        <w:rPr>
          <w:rFonts w:eastAsia="標楷體"/>
          <w:b/>
          <w:sz w:val="26"/>
        </w:rPr>
      </w:pPr>
    </w:p>
    <w:p w:rsidR="0001643C" w:rsidRDefault="0001643C" w:rsidP="0001643C">
      <w:pPr>
        <w:spacing w:line="360" w:lineRule="atLeast"/>
        <w:jc w:val="both"/>
        <w:rPr>
          <w:rFonts w:ascii="標楷體" w:eastAsia="標楷體" w:hAnsi="標楷體"/>
          <w:b/>
          <w:sz w:val="26"/>
        </w:rPr>
      </w:pPr>
      <w:r>
        <w:rPr>
          <w:rFonts w:eastAsia="標楷體" w:hint="eastAsia"/>
          <w:b/>
          <w:sz w:val="26"/>
        </w:rPr>
        <w:t>備註：</w:t>
      </w:r>
      <w:r>
        <w:rPr>
          <w:rFonts w:ascii="標楷體" w:eastAsia="標楷體" w:hAnsi="標楷體" w:hint="eastAsia"/>
          <w:b/>
          <w:sz w:val="26"/>
        </w:rPr>
        <w:t>專業能力指標</w:t>
      </w:r>
      <w:proofErr w:type="gramStart"/>
      <w:r>
        <w:rPr>
          <w:rFonts w:ascii="標楷體" w:eastAsia="標楷體" w:hAnsi="標楷體" w:hint="eastAsia"/>
          <w:b/>
          <w:sz w:val="26"/>
        </w:rPr>
        <w:t>一</w:t>
      </w:r>
      <w:proofErr w:type="gramEnd"/>
      <w:r>
        <w:rPr>
          <w:rFonts w:ascii="標楷體" w:eastAsia="標楷體" w:hAnsi="標楷體" w:hint="eastAsia"/>
          <w:b/>
          <w:sz w:val="26"/>
        </w:rPr>
        <w:t>至指標n項，將依照各系所訂定之指標呈現於填報教學大綱頁面上</w:t>
      </w:r>
      <w:proofErr w:type="gramStart"/>
      <w:r>
        <w:rPr>
          <w:rFonts w:ascii="標楷體" w:eastAsia="標楷體" w:hAnsi="標楷體" w:hint="eastAsia"/>
          <w:b/>
          <w:sz w:val="26"/>
        </w:rPr>
        <w:t>）</w:t>
      </w:r>
      <w:proofErr w:type="gramEnd"/>
    </w:p>
    <w:p w:rsidR="0001643C" w:rsidRDefault="0001643C" w:rsidP="0001643C">
      <w:pPr>
        <w:rPr>
          <w:rFonts w:eastAsia="標楷體"/>
          <w:b/>
          <w:sz w:val="26"/>
        </w:rPr>
      </w:pPr>
    </w:p>
    <w:p w:rsidR="0001643C" w:rsidRDefault="0001643C" w:rsidP="0001643C">
      <w:pPr>
        <w:rPr>
          <w:rFonts w:eastAsia="標楷體"/>
          <w:b/>
          <w:sz w:val="26"/>
        </w:rPr>
      </w:pPr>
      <w:r>
        <w:rPr>
          <w:rFonts w:eastAsia="標楷體" w:hint="eastAsia"/>
          <w:b/>
          <w:sz w:val="26"/>
        </w:rPr>
        <w:t>課程進度</w:t>
      </w:r>
      <w:r>
        <w:rPr>
          <w:rFonts w:eastAsia="標楷體" w:hint="eastAsia"/>
          <w:b/>
          <w:sz w:val="26"/>
        </w:rPr>
        <w:t>:</w:t>
      </w:r>
      <w:r>
        <w:rPr>
          <w:rFonts w:eastAsia="標楷體"/>
          <w:b/>
          <w:sz w:val="2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7527"/>
      </w:tblGrid>
      <w:tr w:rsidR="0001643C" w:rsidTr="00F84B4B">
        <w:trPr>
          <w:trHeight w:val="567"/>
          <w:jc w:val="center"/>
        </w:trPr>
        <w:tc>
          <w:tcPr>
            <w:tcW w:w="781" w:type="dxa"/>
            <w:vAlign w:val="center"/>
          </w:tcPr>
          <w:p w:rsidR="0001643C" w:rsidRDefault="0001643C" w:rsidP="00F84B4B">
            <w:pPr>
              <w:jc w:val="center"/>
              <w:rPr>
                <w:rFonts w:ascii="Albertus (W1)" w:eastAsia="標楷體" w:hAnsi="Albertus (W1)"/>
                <w:b/>
                <w:sz w:val="26"/>
              </w:rPr>
            </w:pPr>
            <w:proofErr w:type="gramStart"/>
            <w:r>
              <w:rPr>
                <w:rFonts w:ascii="Albertus (W1)" w:eastAsia="標楷體" w:hAnsi="Albertus (W1)" w:hint="eastAsia"/>
                <w:b/>
                <w:sz w:val="26"/>
              </w:rPr>
              <w:t>週</w:t>
            </w:r>
            <w:proofErr w:type="gramEnd"/>
            <w:r>
              <w:rPr>
                <w:rFonts w:ascii="Albertus (W1)" w:eastAsia="標楷體" w:hAnsi="Albertus (W1)" w:hint="eastAsia"/>
                <w:b/>
                <w:sz w:val="26"/>
              </w:rPr>
              <w:t>次</w:t>
            </w:r>
          </w:p>
        </w:tc>
        <w:tc>
          <w:tcPr>
            <w:tcW w:w="7527" w:type="dxa"/>
            <w:vAlign w:val="center"/>
          </w:tcPr>
          <w:p w:rsidR="0001643C" w:rsidRDefault="0001643C" w:rsidP="00F84B4B">
            <w:pPr>
              <w:jc w:val="center"/>
              <w:rPr>
                <w:rFonts w:ascii="Albertus (W1)" w:eastAsia="標楷體" w:hAnsi="Albertus (W1)"/>
                <w:b/>
                <w:sz w:val="26"/>
              </w:rPr>
            </w:pPr>
            <w:r>
              <w:rPr>
                <w:rFonts w:ascii="Albertus (W1)" w:eastAsia="標楷體" w:hAnsi="Albertus (W1)" w:hint="eastAsia"/>
                <w:b/>
                <w:sz w:val="26"/>
              </w:rPr>
              <w:t>課程內容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Default="0001643C" w:rsidP="00F84B4B">
            <w:pPr>
              <w:jc w:val="center"/>
              <w:rPr>
                <w:rFonts w:ascii="Albertus (W1)" w:eastAsia="標楷體" w:hAnsi="Albertus (W1)"/>
                <w:b/>
              </w:rPr>
            </w:pPr>
            <w:r>
              <w:rPr>
                <w:rFonts w:ascii="Albertus (W1)" w:eastAsia="標楷體" w:hAnsi="Albertus (W1)"/>
                <w:b/>
              </w:rPr>
              <w:t>1</w:t>
            </w:r>
          </w:p>
        </w:tc>
        <w:tc>
          <w:tcPr>
            <w:tcW w:w="7527" w:type="dxa"/>
          </w:tcPr>
          <w:p w:rsidR="0001643C" w:rsidRDefault="0001643C" w:rsidP="00F84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第一章、</w:t>
            </w:r>
            <w:r>
              <w:rPr>
                <w:rFonts w:ascii="標楷體" w:eastAsia="標楷體" w:hAnsi="標楷體" w:hint="eastAsia"/>
                <w:b/>
              </w:rPr>
              <w:t>緒論（Introduction）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Default="0001643C" w:rsidP="00F84B4B">
            <w:pPr>
              <w:jc w:val="center"/>
              <w:rPr>
                <w:rFonts w:ascii="Albertus (W1)" w:eastAsia="標楷體" w:hAnsi="Albertus (W1)"/>
                <w:b/>
              </w:rPr>
            </w:pPr>
            <w:r>
              <w:rPr>
                <w:rFonts w:ascii="Albertus (W1)" w:eastAsia="標楷體" w:hAnsi="Albertus (W1)"/>
                <w:b/>
              </w:rPr>
              <w:t>2</w:t>
            </w:r>
          </w:p>
        </w:tc>
        <w:tc>
          <w:tcPr>
            <w:tcW w:w="7527" w:type="dxa"/>
          </w:tcPr>
          <w:p w:rsidR="0001643C" w:rsidRDefault="0001643C" w:rsidP="00F84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第二章、</w:t>
            </w:r>
            <w:r>
              <w:rPr>
                <w:rFonts w:ascii="標楷體" w:eastAsia="標楷體" w:hAnsi="標楷體"/>
                <w:b/>
              </w:rPr>
              <w:t>簡史</w:t>
            </w:r>
            <w:r>
              <w:rPr>
                <w:rFonts w:ascii="標楷體" w:eastAsia="標楷體" w:hAnsi="標楷體" w:hint="eastAsia"/>
                <w:b/>
              </w:rPr>
              <w:t>（Brief History）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Default="0001643C" w:rsidP="00F84B4B">
            <w:pPr>
              <w:jc w:val="center"/>
              <w:rPr>
                <w:rFonts w:ascii="Albertus (W1)" w:eastAsia="標楷體" w:hAnsi="Albertus (W1)"/>
                <w:b/>
              </w:rPr>
            </w:pPr>
            <w:r>
              <w:rPr>
                <w:rFonts w:ascii="Albertus (W1)" w:eastAsia="標楷體" w:hAnsi="Albertus (W1)"/>
                <w:b/>
              </w:rPr>
              <w:t>3</w:t>
            </w:r>
          </w:p>
        </w:tc>
        <w:tc>
          <w:tcPr>
            <w:tcW w:w="7527" w:type="dxa"/>
          </w:tcPr>
          <w:p w:rsidR="0001643C" w:rsidRDefault="0001643C" w:rsidP="00F84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第三章、捕食性天敵（一）（</w:t>
            </w:r>
            <w:r>
              <w:rPr>
                <w:rFonts w:eastAsia="標楷體"/>
              </w:rPr>
              <w:t xml:space="preserve">Predators </w:t>
            </w:r>
            <w:r>
              <w:rPr>
                <w:b/>
              </w:rPr>
              <w:t>natural enemies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Default="0001643C" w:rsidP="00F84B4B">
            <w:pPr>
              <w:jc w:val="center"/>
              <w:rPr>
                <w:rFonts w:ascii="Albertus (W1)" w:eastAsia="標楷體" w:hAnsi="Albertus (W1)"/>
                <w:b/>
              </w:rPr>
            </w:pPr>
            <w:r>
              <w:rPr>
                <w:rFonts w:ascii="Albertus (W1)" w:eastAsia="標楷體" w:hAnsi="Albertus (W1)"/>
                <w:b/>
              </w:rPr>
              <w:t>4</w:t>
            </w:r>
          </w:p>
        </w:tc>
        <w:tc>
          <w:tcPr>
            <w:tcW w:w="7527" w:type="dxa"/>
          </w:tcPr>
          <w:p w:rsidR="0001643C" w:rsidRDefault="0001643C" w:rsidP="00F84B4B">
            <w:pPr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捕食性天敵（二）（</w:t>
            </w:r>
            <w:r>
              <w:rPr>
                <w:rFonts w:eastAsia="標楷體"/>
              </w:rPr>
              <w:t xml:space="preserve">Predators </w:t>
            </w:r>
            <w:r>
              <w:rPr>
                <w:b/>
              </w:rPr>
              <w:t>natural enemies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Default="0001643C" w:rsidP="00F84B4B">
            <w:pPr>
              <w:jc w:val="center"/>
              <w:rPr>
                <w:rFonts w:ascii="Albertus (W1)" w:eastAsia="標楷體" w:hAnsi="Albertus (W1)"/>
                <w:b/>
              </w:rPr>
            </w:pPr>
            <w:r>
              <w:rPr>
                <w:rFonts w:ascii="Albertus (W1)" w:eastAsia="標楷體" w:hAnsi="Albertus (W1)"/>
                <w:b/>
              </w:rPr>
              <w:lastRenderedPageBreak/>
              <w:t>5</w:t>
            </w:r>
          </w:p>
        </w:tc>
        <w:tc>
          <w:tcPr>
            <w:tcW w:w="7527" w:type="dxa"/>
          </w:tcPr>
          <w:p w:rsidR="0001643C" w:rsidRDefault="0001643C" w:rsidP="00F84B4B">
            <w:pPr>
              <w:ind w:firstLine="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第四章、寄生性天敵（一）</w:t>
            </w:r>
            <w:r>
              <w:rPr>
                <w:rFonts w:eastAsia="標楷體" w:hAnsi="標楷體"/>
              </w:rPr>
              <w:t>（</w:t>
            </w:r>
            <w:r>
              <w:rPr>
                <w:rFonts w:eastAsia="標楷體"/>
              </w:rPr>
              <w:t xml:space="preserve">Parasites </w:t>
            </w:r>
            <w:r>
              <w:rPr>
                <w:b/>
              </w:rPr>
              <w:t>natural enemies</w:t>
            </w:r>
            <w:r>
              <w:rPr>
                <w:rFonts w:eastAsia="標楷體" w:hAnsi="標楷體"/>
              </w:rPr>
              <w:t>）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Default="0001643C" w:rsidP="00F84B4B">
            <w:pPr>
              <w:jc w:val="center"/>
              <w:rPr>
                <w:rFonts w:ascii="Albertus (W1)" w:eastAsia="標楷體" w:hAnsi="Albertus (W1)"/>
                <w:b/>
              </w:rPr>
            </w:pPr>
            <w:r>
              <w:rPr>
                <w:rFonts w:ascii="Albertus (W1)" w:eastAsia="標楷體" w:hAnsi="Albertus (W1)"/>
                <w:b/>
              </w:rPr>
              <w:t>6</w:t>
            </w:r>
          </w:p>
        </w:tc>
        <w:tc>
          <w:tcPr>
            <w:tcW w:w="7527" w:type="dxa"/>
          </w:tcPr>
          <w:p w:rsidR="0001643C" w:rsidRDefault="0001643C" w:rsidP="00F84B4B">
            <w:pPr>
              <w:ind w:leftChars="464" w:left="1570" w:hangingChars="190" w:hanging="45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寄生性天敵（二）</w:t>
            </w:r>
            <w:r>
              <w:rPr>
                <w:rFonts w:eastAsia="標楷體" w:hAnsi="標楷體"/>
              </w:rPr>
              <w:t>（</w:t>
            </w:r>
            <w:r>
              <w:rPr>
                <w:rFonts w:eastAsia="標楷體"/>
              </w:rPr>
              <w:t xml:space="preserve">Parasites </w:t>
            </w:r>
            <w:r>
              <w:rPr>
                <w:b/>
              </w:rPr>
              <w:t>natural enemies</w:t>
            </w:r>
            <w:r>
              <w:rPr>
                <w:rFonts w:eastAsia="標楷體" w:hAnsi="標楷體"/>
              </w:rPr>
              <w:t>）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Default="0001643C" w:rsidP="00F84B4B">
            <w:pPr>
              <w:jc w:val="center"/>
              <w:rPr>
                <w:rFonts w:ascii="Albertus (W1)" w:eastAsia="標楷體" w:hAnsi="Albertus (W1)"/>
                <w:b/>
              </w:rPr>
            </w:pPr>
            <w:r>
              <w:rPr>
                <w:rFonts w:ascii="Albertus (W1)" w:eastAsia="標楷體" w:hAnsi="Albertus (W1)"/>
                <w:b/>
              </w:rPr>
              <w:t>7</w:t>
            </w:r>
          </w:p>
        </w:tc>
        <w:tc>
          <w:tcPr>
            <w:tcW w:w="7527" w:type="dxa"/>
          </w:tcPr>
          <w:p w:rsidR="0001643C" w:rsidRDefault="0001643C" w:rsidP="00F84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第五章、</w:t>
            </w:r>
            <w:r>
              <w:rPr>
                <w:rFonts w:ascii="標楷體" w:eastAsia="標楷體" w:hAnsi="標楷體"/>
              </w:rPr>
              <w:t>天敵引進過程</w:t>
            </w:r>
            <w:r>
              <w:rPr>
                <w:rFonts w:hint="eastAsia"/>
              </w:rPr>
              <w:t>（一）</w:t>
            </w:r>
            <w:r>
              <w:rPr>
                <w:rFonts w:hint="eastAsia"/>
              </w:rPr>
              <w:t>(</w:t>
            </w:r>
            <w:r>
              <w:t>Procedures in natural enemy introduction</w:t>
            </w:r>
            <w:r>
              <w:rPr>
                <w:rFonts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Default="0001643C" w:rsidP="00F84B4B">
            <w:pPr>
              <w:jc w:val="center"/>
              <w:rPr>
                <w:rFonts w:ascii="Albertus (W1)" w:eastAsia="標楷體" w:hAnsi="Albertus (W1)"/>
                <w:b/>
              </w:rPr>
            </w:pPr>
            <w:r>
              <w:rPr>
                <w:rFonts w:ascii="Albertus (W1)" w:eastAsia="標楷體" w:hAnsi="Albertus (W1)"/>
                <w:b/>
              </w:rPr>
              <w:t>8</w:t>
            </w:r>
          </w:p>
        </w:tc>
        <w:tc>
          <w:tcPr>
            <w:tcW w:w="7527" w:type="dxa"/>
          </w:tcPr>
          <w:p w:rsidR="0001643C" w:rsidRDefault="0001643C" w:rsidP="00F84B4B">
            <w:pPr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天敵引進過程</w:t>
            </w:r>
            <w:r>
              <w:rPr>
                <w:rFonts w:hint="eastAsia"/>
              </w:rPr>
              <w:t>（二）</w:t>
            </w:r>
            <w:r>
              <w:rPr>
                <w:rFonts w:hint="eastAsia"/>
              </w:rPr>
              <w:t>(</w:t>
            </w:r>
            <w:r>
              <w:t>Procedures in natural enemy introduction</w:t>
            </w:r>
            <w:r>
              <w:rPr>
                <w:rFonts w:hint="eastAsia"/>
              </w:rPr>
              <w:t>)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Default="0001643C" w:rsidP="00F84B4B">
            <w:pPr>
              <w:jc w:val="center"/>
              <w:rPr>
                <w:rFonts w:ascii="Albertus (W1)" w:eastAsia="標楷體" w:hAnsi="Albertus (W1)"/>
                <w:b/>
              </w:rPr>
            </w:pPr>
            <w:r>
              <w:rPr>
                <w:rFonts w:ascii="Albertus (W1)" w:eastAsia="標楷體" w:hAnsi="Albertus (W1)"/>
                <w:b/>
              </w:rPr>
              <w:t>9</w:t>
            </w:r>
          </w:p>
        </w:tc>
        <w:tc>
          <w:tcPr>
            <w:tcW w:w="7527" w:type="dxa"/>
          </w:tcPr>
          <w:p w:rsidR="0001643C" w:rsidRDefault="0001643C" w:rsidP="00F84B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期中考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Default="0001643C" w:rsidP="00F84B4B">
            <w:pPr>
              <w:jc w:val="center"/>
              <w:rPr>
                <w:rFonts w:ascii="Albertus (W1)" w:eastAsia="標楷體" w:hAnsi="Albertus (W1)"/>
                <w:b/>
              </w:rPr>
            </w:pPr>
            <w:r>
              <w:rPr>
                <w:rFonts w:ascii="Albertus (W1)" w:eastAsia="標楷體" w:hAnsi="Albertus (W1)"/>
                <w:b/>
              </w:rPr>
              <w:t>10</w:t>
            </w:r>
          </w:p>
        </w:tc>
        <w:tc>
          <w:tcPr>
            <w:tcW w:w="7527" w:type="dxa"/>
          </w:tcPr>
          <w:p w:rsidR="0001643C" w:rsidRDefault="0001643C" w:rsidP="00F84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第六章、引進天敵及本地天敵之利用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Default="0001643C" w:rsidP="00F84B4B">
            <w:pPr>
              <w:jc w:val="center"/>
              <w:rPr>
                <w:rFonts w:ascii="Albertus (W1)" w:eastAsia="標楷體" w:hAnsi="Albertus (W1)"/>
                <w:b/>
              </w:rPr>
            </w:pPr>
            <w:r>
              <w:rPr>
                <w:rFonts w:ascii="Albertus (W1)" w:eastAsia="標楷體" w:hAnsi="Albertus (W1)"/>
                <w:b/>
              </w:rPr>
              <w:t>11</w:t>
            </w:r>
          </w:p>
        </w:tc>
        <w:tc>
          <w:tcPr>
            <w:tcW w:w="7527" w:type="dxa"/>
          </w:tcPr>
          <w:p w:rsidR="0001643C" w:rsidRDefault="0001643C" w:rsidP="00F84B4B">
            <w:pPr>
              <w:ind w:firstLineChars="382" w:firstLine="9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校外參訪〈有機產業〉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Default="0001643C" w:rsidP="00F84B4B">
            <w:pPr>
              <w:jc w:val="center"/>
              <w:rPr>
                <w:rFonts w:ascii="Albertus (W1)" w:eastAsia="標楷體" w:hAnsi="Albertus (W1)"/>
                <w:b/>
              </w:rPr>
            </w:pPr>
            <w:r>
              <w:rPr>
                <w:rFonts w:ascii="Albertus (W1)" w:eastAsia="標楷體" w:hAnsi="Albertus (W1)"/>
                <w:b/>
              </w:rPr>
              <w:t>12</w:t>
            </w:r>
          </w:p>
        </w:tc>
        <w:tc>
          <w:tcPr>
            <w:tcW w:w="7527" w:type="dxa"/>
          </w:tcPr>
          <w:p w:rsidR="0001643C" w:rsidRDefault="0001643C" w:rsidP="00F84B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第七章、寄生性和捕食性天敵的大量繁殖（一）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Default="0001643C" w:rsidP="00F84B4B">
            <w:pPr>
              <w:jc w:val="center"/>
              <w:rPr>
                <w:rFonts w:ascii="Albertus (W1)" w:eastAsia="標楷體" w:hAnsi="Albertus (W1)"/>
                <w:b/>
              </w:rPr>
            </w:pPr>
            <w:r>
              <w:rPr>
                <w:rFonts w:ascii="Albertus (W1)" w:eastAsia="標楷體" w:hAnsi="Albertus (W1)"/>
                <w:b/>
              </w:rPr>
              <w:t>13</w:t>
            </w:r>
          </w:p>
        </w:tc>
        <w:tc>
          <w:tcPr>
            <w:tcW w:w="7527" w:type="dxa"/>
          </w:tcPr>
          <w:p w:rsidR="0001643C" w:rsidRDefault="0001643C" w:rsidP="00F84B4B">
            <w:pPr>
              <w:ind w:firstLineChars="432" w:firstLine="10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寄生性和捕食性天敵的大量繁殖（二）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Default="0001643C" w:rsidP="00F84B4B">
            <w:pPr>
              <w:jc w:val="center"/>
              <w:rPr>
                <w:rFonts w:ascii="Albertus (W1)" w:eastAsia="標楷體" w:hAnsi="Albertus (W1)"/>
                <w:b/>
              </w:rPr>
            </w:pPr>
            <w:r>
              <w:rPr>
                <w:rFonts w:ascii="Albertus (W1)" w:eastAsia="標楷體" w:hAnsi="Albertus (W1)"/>
                <w:b/>
              </w:rPr>
              <w:t>14</w:t>
            </w:r>
          </w:p>
        </w:tc>
        <w:tc>
          <w:tcPr>
            <w:tcW w:w="7527" w:type="dxa"/>
          </w:tcPr>
          <w:p w:rsidR="0001643C" w:rsidRDefault="0001643C" w:rsidP="00F84B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第八章、</w:t>
            </w:r>
            <w:r>
              <w:t>Microbial control of insects, weed d pathogens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Default="0001643C" w:rsidP="00F84B4B">
            <w:pPr>
              <w:jc w:val="center"/>
              <w:rPr>
                <w:rFonts w:ascii="Albertus (W1)" w:eastAsia="標楷體" w:hAnsi="Albertus (W1)"/>
                <w:b/>
              </w:rPr>
            </w:pPr>
            <w:r>
              <w:rPr>
                <w:rFonts w:ascii="Albertus (W1)" w:eastAsia="標楷體" w:hAnsi="Albertus (W1)"/>
                <w:b/>
              </w:rPr>
              <w:t>15</w:t>
            </w:r>
          </w:p>
        </w:tc>
        <w:tc>
          <w:tcPr>
            <w:tcW w:w="7527" w:type="dxa"/>
          </w:tcPr>
          <w:p w:rsidR="0001643C" w:rsidRDefault="0001643C" w:rsidP="00F84B4B">
            <w:pPr>
              <w:ind w:firstLineChars="450" w:firstLine="1080"/>
              <w:rPr>
                <w:rFonts w:ascii="標楷體" w:eastAsia="標楷體" w:hAnsi="標楷體"/>
              </w:rPr>
            </w:pPr>
            <w:r>
              <w:t>Microbial control of insects, weed d pathogens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Default="0001643C" w:rsidP="00F84B4B">
            <w:pPr>
              <w:jc w:val="center"/>
              <w:rPr>
                <w:rFonts w:ascii="Albertus (W1)" w:eastAsia="標楷體" w:hAnsi="Albertus (W1)"/>
                <w:b/>
              </w:rPr>
            </w:pPr>
            <w:r>
              <w:rPr>
                <w:rFonts w:ascii="Albertus (W1)" w:eastAsia="標楷體" w:hAnsi="Albertus (W1)"/>
                <w:b/>
              </w:rPr>
              <w:t>16</w:t>
            </w:r>
          </w:p>
        </w:tc>
        <w:tc>
          <w:tcPr>
            <w:tcW w:w="7527" w:type="dxa"/>
          </w:tcPr>
          <w:p w:rsidR="0001643C" w:rsidRDefault="0001643C" w:rsidP="00F84B4B">
            <w:pPr>
              <w:ind w:leftChars="522" w:left="1793" w:hangingChars="225" w:hanging="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第九章、廣義生物防治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Default="0001643C" w:rsidP="00F84B4B">
            <w:pPr>
              <w:jc w:val="center"/>
              <w:rPr>
                <w:rFonts w:ascii="Albertus (W1)" w:eastAsia="標楷體" w:hAnsi="Albertus (W1)"/>
                <w:b/>
              </w:rPr>
            </w:pPr>
            <w:r>
              <w:rPr>
                <w:rFonts w:ascii="Albertus (W1)" w:eastAsia="標楷體" w:hAnsi="Albertus (W1)"/>
                <w:b/>
              </w:rPr>
              <w:t>17</w:t>
            </w:r>
          </w:p>
        </w:tc>
        <w:tc>
          <w:tcPr>
            <w:tcW w:w="7527" w:type="dxa"/>
          </w:tcPr>
          <w:p w:rsidR="0001643C" w:rsidRPr="00E52BD2" w:rsidRDefault="0001643C" w:rsidP="00F84B4B">
            <w:pPr>
              <w:widowControl/>
              <w:spacing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E52BD2">
              <w:rPr>
                <w:rFonts w:ascii="標楷體" w:eastAsia="標楷體" w:hAnsi="標楷體" w:hint="eastAsia"/>
              </w:rPr>
              <w:t>第十章、</w:t>
            </w:r>
            <w:r w:rsidRPr="00E52BD2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植物防疫與天敵生物防治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Default="0001643C" w:rsidP="00F84B4B">
            <w:pPr>
              <w:jc w:val="center"/>
              <w:rPr>
                <w:rFonts w:ascii="Albertus (W1)" w:eastAsia="標楷體" w:hAnsi="Albertus (W1)"/>
                <w:b/>
              </w:rPr>
            </w:pPr>
            <w:r>
              <w:rPr>
                <w:rFonts w:ascii="Albertus (W1)" w:eastAsia="標楷體" w:hAnsi="Albertus (W1)"/>
                <w:b/>
              </w:rPr>
              <w:t>18</w:t>
            </w:r>
          </w:p>
        </w:tc>
        <w:tc>
          <w:tcPr>
            <w:tcW w:w="7527" w:type="dxa"/>
            <w:vAlign w:val="center"/>
          </w:tcPr>
          <w:p w:rsidR="0001643C" w:rsidRDefault="0001643C" w:rsidP="00F84B4B">
            <w:pPr>
              <w:jc w:val="center"/>
              <w:rPr>
                <w:rFonts w:ascii="Albertus (W1)" w:eastAsia="標楷體" w:hAnsi="Albertus (W1)"/>
                <w:b/>
              </w:rPr>
            </w:pPr>
            <w:r>
              <w:rPr>
                <w:rFonts w:ascii="Albertus (W1)" w:eastAsia="標楷體" w:hAnsi="Albertus (W1)" w:hint="eastAsia"/>
                <w:b/>
              </w:rPr>
              <w:t>期末考</w:t>
            </w:r>
          </w:p>
        </w:tc>
      </w:tr>
    </w:tbl>
    <w:p w:rsidR="0001643C" w:rsidRDefault="0001643C" w:rsidP="0001643C">
      <w:pPr>
        <w:rPr>
          <w:rFonts w:eastAsia="標楷體"/>
          <w:b/>
          <w:sz w:val="26"/>
        </w:rPr>
      </w:pPr>
    </w:p>
    <w:p w:rsidR="0001643C" w:rsidRDefault="0001643C" w:rsidP="0001643C"/>
    <w:p w:rsidR="0001643C" w:rsidRDefault="0001643C" w:rsidP="0001643C">
      <w:pPr>
        <w:jc w:val="center"/>
        <w:rPr>
          <w:rFonts w:ascii="標楷體" w:eastAsia="標楷體" w:hAnsi="標楷體" w:hint="eastAsia"/>
          <w:b/>
          <w:bCs/>
          <w:color w:val="C00000"/>
          <w:sz w:val="36"/>
        </w:rPr>
      </w:pPr>
      <w:r>
        <w:rPr>
          <w:rFonts w:ascii="標楷體" w:eastAsia="標楷體" w:hAnsi="標楷體" w:hint="eastAsia"/>
          <w:b/>
          <w:bCs/>
          <w:color w:val="C00000"/>
          <w:sz w:val="36"/>
        </w:rPr>
        <w:t xml:space="preserve">          </w:t>
      </w:r>
    </w:p>
    <w:p w:rsidR="0001643C" w:rsidRDefault="0001643C" w:rsidP="0001643C">
      <w:pPr>
        <w:jc w:val="center"/>
        <w:rPr>
          <w:rFonts w:ascii="標楷體" w:eastAsia="標楷體" w:hAnsi="標楷體" w:hint="eastAsia"/>
          <w:b/>
          <w:bCs/>
          <w:color w:val="C00000"/>
          <w:sz w:val="36"/>
        </w:rPr>
      </w:pPr>
    </w:p>
    <w:p w:rsidR="0001643C" w:rsidRDefault="0001643C" w:rsidP="0001643C">
      <w:pPr>
        <w:jc w:val="center"/>
        <w:rPr>
          <w:rFonts w:ascii="標楷體" w:eastAsia="標楷體" w:hAnsi="標楷體" w:hint="eastAsia"/>
          <w:b/>
          <w:bCs/>
          <w:color w:val="C00000"/>
          <w:sz w:val="36"/>
        </w:rPr>
      </w:pPr>
    </w:p>
    <w:p w:rsidR="0001643C" w:rsidRDefault="0001643C" w:rsidP="0001643C">
      <w:pPr>
        <w:jc w:val="center"/>
        <w:rPr>
          <w:rFonts w:ascii="標楷體" w:eastAsia="標楷體" w:hAnsi="標楷體" w:hint="eastAsia"/>
          <w:b/>
          <w:bCs/>
          <w:color w:val="C00000"/>
          <w:sz w:val="36"/>
        </w:rPr>
      </w:pPr>
    </w:p>
    <w:p w:rsidR="0001643C" w:rsidRDefault="0001643C" w:rsidP="0001643C">
      <w:pPr>
        <w:jc w:val="center"/>
        <w:rPr>
          <w:rFonts w:ascii="標楷體" w:eastAsia="標楷體" w:hAnsi="標楷體" w:hint="eastAsia"/>
          <w:b/>
          <w:bCs/>
          <w:color w:val="C00000"/>
          <w:sz w:val="36"/>
        </w:rPr>
      </w:pPr>
    </w:p>
    <w:p w:rsidR="0001643C" w:rsidRDefault="0001643C" w:rsidP="0001643C">
      <w:pPr>
        <w:jc w:val="center"/>
        <w:rPr>
          <w:rFonts w:ascii="標楷體" w:eastAsia="標楷體" w:hAnsi="標楷體" w:hint="eastAsia"/>
          <w:b/>
          <w:bCs/>
          <w:color w:val="C00000"/>
          <w:sz w:val="36"/>
        </w:rPr>
      </w:pPr>
    </w:p>
    <w:p w:rsidR="0001643C" w:rsidRDefault="0001643C" w:rsidP="0001643C">
      <w:pPr>
        <w:jc w:val="center"/>
        <w:rPr>
          <w:rFonts w:ascii="標楷體" w:eastAsia="標楷體" w:hAnsi="標楷體" w:hint="eastAsia"/>
          <w:b/>
          <w:bCs/>
          <w:color w:val="C00000"/>
          <w:sz w:val="36"/>
        </w:rPr>
      </w:pPr>
    </w:p>
    <w:p w:rsidR="0001643C" w:rsidRDefault="0001643C" w:rsidP="0001643C">
      <w:pPr>
        <w:spacing w:beforeLines="50" w:afterLines="50" w:line="400" w:lineRule="exact"/>
        <w:jc w:val="center"/>
        <w:rPr>
          <w:rFonts w:ascii="標楷體" w:eastAsia="標楷體" w:hAnsi="標楷體" w:hint="eastAsia"/>
          <w:b/>
          <w:bCs/>
          <w:color w:val="C00000"/>
          <w:sz w:val="36"/>
        </w:rPr>
      </w:pPr>
      <w:r>
        <w:rPr>
          <w:rFonts w:ascii="標楷體" w:eastAsia="標楷體" w:hAnsi="標楷體" w:hint="eastAsia"/>
          <w:b/>
          <w:bCs/>
          <w:color w:val="C00000"/>
          <w:sz w:val="36"/>
        </w:rPr>
        <w:t>〈附件二〉</w:t>
      </w:r>
    </w:p>
    <w:p w:rsidR="0001643C" w:rsidRDefault="0001643C" w:rsidP="0001643C">
      <w:pPr>
        <w:spacing w:beforeLines="50" w:afterLines="50" w:line="40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國立宜蘭大學</w:t>
      </w:r>
      <w:r>
        <w:rPr>
          <w:rFonts w:eastAsia="標楷體" w:hint="eastAsia"/>
          <w:b/>
          <w:sz w:val="40"/>
        </w:rPr>
        <w:t xml:space="preserve"> </w:t>
      </w:r>
      <w:r>
        <w:rPr>
          <w:rFonts w:eastAsia="標楷體" w:hint="eastAsia"/>
          <w:b/>
          <w:sz w:val="40"/>
        </w:rPr>
        <w:t>園藝學系</w:t>
      </w:r>
      <w:r>
        <w:rPr>
          <w:rFonts w:eastAsia="標楷體" w:hint="eastAsia"/>
          <w:b/>
          <w:sz w:val="40"/>
        </w:rPr>
        <w:t xml:space="preserve"> </w:t>
      </w:r>
      <w:r>
        <w:rPr>
          <w:rFonts w:eastAsia="標楷體" w:hint="eastAsia"/>
          <w:b/>
          <w:sz w:val="40"/>
        </w:rPr>
        <w:t>課程教學大綱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40"/>
      </w:tblPr>
      <w:tblGrid>
        <w:gridCol w:w="1618"/>
        <w:gridCol w:w="1630"/>
        <w:gridCol w:w="1636"/>
        <w:gridCol w:w="1628"/>
        <w:gridCol w:w="1635"/>
        <w:gridCol w:w="1627"/>
      </w:tblGrid>
      <w:tr w:rsidR="0001643C" w:rsidRPr="00C3149C" w:rsidTr="00F84B4B">
        <w:trPr>
          <w:trHeight w:val="480"/>
        </w:trPr>
        <w:tc>
          <w:tcPr>
            <w:tcW w:w="1680" w:type="dxa"/>
            <w:vMerge w:val="restart"/>
          </w:tcPr>
          <w:p w:rsidR="0001643C" w:rsidRPr="00C3149C" w:rsidRDefault="0001643C" w:rsidP="0001643C">
            <w:pPr>
              <w:spacing w:beforeLines="100" w:line="360" w:lineRule="atLeast"/>
              <w:jc w:val="center"/>
              <w:rPr>
                <w:rFonts w:eastAsia="標楷體"/>
                <w:b/>
                <w:sz w:val="26"/>
              </w:rPr>
            </w:pPr>
            <w:r w:rsidRPr="00C3149C">
              <w:rPr>
                <w:rFonts w:eastAsia="標楷體" w:hAnsi="標楷體"/>
                <w:b/>
                <w:sz w:val="26"/>
              </w:rPr>
              <w:t>課程名稱</w:t>
            </w:r>
          </w:p>
        </w:tc>
        <w:tc>
          <w:tcPr>
            <w:tcW w:w="8520" w:type="dxa"/>
            <w:gridSpan w:val="5"/>
          </w:tcPr>
          <w:p w:rsidR="0001643C" w:rsidRPr="00C3149C" w:rsidRDefault="0001643C" w:rsidP="0001643C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</w:rPr>
            </w:pPr>
            <w:r w:rsidRPr="00C3149C">
              <w:rPr>
                <w:rFonts w:eastAsia="標楷體" w:hAnsi="標楷體"/>
                <w:b/>
                <w:sz w:val="26"/>
              </w:rPr>
              <w:t>（中文）高級果樹學</w:t>
            </w:r>
          </w:p>
        </w:tc>
      </w:tr>
      <w:tr w:rsidR="0001643C" w:rsidRPr="00C3149C" w:rsidTr="00F84B4B">
        <w:trPr>
          <w:trHeight w:val="525"/>
        </w:trPr>
        <w:tc>
          <w:tcPr>
            <w:tcW w:w="1680" w:type="dxa"/>
            <w:vMerge/>
          </w:tcPr>
          <w:p w:rsidR="0001643C" w:rsidRPr="00C3149C" w:rsidRDefault="0001643C" w:rsidP="00F84B4B">
            <w:pPr>
              <w:spacing w:line="360" w:lineRule="atLeast"/>
              <w:jc w:val="both"/>
              <w:rPr>
                <w:rFonts w:eastAsia="標楷體"/>
                <w:b/>
                <w:sz w:val="26"/>
              </w:rPr>
            </w:pPr>
          </w:p>
        </w:tc>
        <w:tc>
          <w:tcPr>
            <w:tcW w:w="8520" w:type="dxa"/>
            <w:gridSpan w:val="5"/>
          </w:tcPr>
          <w:p w:rsidR="0001643C" w:rsidRPr="00C3149C" w:rsidRDefault="0001643C" w:rsidP="0001643C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</w:rPr>
            </w:pPr>
            <w:r w:rsidRPr="00C3149C">
              <w:rPr>
                <w:rFonts w:eastAsia="標楷體" w:hAnsi="標楷體"/>
                <w:b/>
                <w:sz w:val="26"/>
              </w:rPr>
              <w:t>（英文）</w:t>
            </w:r>
            <w:r w:rsidRPr="00C3149C">
              <w:rPr>
                <w:rFonts w:eastAsia="標楷體"/>
              </w:rPr>
              <w:t>Introduction to fruit crops</w:t>
            </w:r>
          </w:p>
        </w:tc>
      </w:tr>
      <w:tr w:rsidR="0001643C" w:rsidRPr="00C3149C" w:rsidTr="00F84B4B">
        <w:trPr>
          <w:trHeight w:val="540"/>
        </w:trPr>
        <w:tc>
          <w:tcPr>
            <w:tcW w:w="1680" w:type="dxa"/>
          </w:tcPr>
          <w:p w:rsidR="0001643C" w:rsidRPr="00C3149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 w:rsidRPr="00C3149C">
              <w:rPr>
                <w:rFonts w:eastAsia="標楷體" w:hAnsi="標楷體"/>
                <w:b/>
                <w:sz w:val="26"/>
              </w:rPr>
              <w:t>授課教師</w:t>
            </w:r>
          </w:p>
        </w:tc>
        <w:tc>
          <w:tcPr>
            <w:tcW w:w="8520" w:type="dxa"/>
            <w:gridSpan w:val="5"/>
          </w:tcPr>
          <w:p w:rsidR="0001643C" w:rsidRPr="00C3149C" w:rsidRDefault="0001643C" w:rsidP="0001643C">
            <w:pPr>
              <w:spacing w:beforeLines="20" w:line="360" w:lineRule="atLeast"/>
              <w:ind w:left="1157"/>
              <w:jc w:val="both"/>
              <w:rPr>
                <w:rFonts w:eastAsia="標楷體"/>
                <w:b/>
                <w:sz w:val="26"/>
              </w:rPr>
            </w:pPr>
            <w:r w:rsidRPr="00C3149C">
              <w:rPr>
                <w:rFonts w:eastAsia="標楷體" w:hAnsi="標楷體"/>
                <w:kern w:val="0"/>
              </w:rPr>
              <w:t>張允瓊</w:t>
            </w:r>
          </w:p>
        </w:tc>
      </w:tr>
      <w:tr w:rsidR="0001643C" w:rsidRPr="00C3149C" w:rsidTr="00F84B4B">
        <w:trPr>
          <w:trHeight w:val="540"/>
        </w:trPr>
        <w:tc>
          <w:tcPr>
            <w:tcW w:w="1680" w:type="dxa"/>
          </w:tcPr>
          <w:p w:rsidR="0001643C" w:rsidRPr="00C3149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 w:rsidRPr="00C3149C">
              <w:rPr>
                <w:rFonts w:eastAsia="標楷體" w:hAnsi="標楷體"/>
                <w:b/>
                <w:sz w:val="26"/>
              </w:rPr>
              <w:t>開課</w:t>
            </w:r>
            <w:proofErr w:type="gramStart"/>
            <w:r w:rsidRPr="00C3149C">
              <w:rPr>
                <w:rFonts w:eastAsia="標楷體" w:hAnsi="標楷體"/>
                <w:b/>
                <w:sz w:val="26"/>
              </w:rPr>
              <w:t>系所別</w:t>
            </w:r>
            <w:proofErr w:type="gramEnd"/>
          </w:p>
        </w:tc>
        <w:tc>
          <w:tcPr>
            <w:tcW w:w="8520" w:type="dxa"/>
            <w:gridSpan w:val="5"/>
          </w:tcPr>
          <w:p w:rsidR="0001643C" w:rsidRPr="00C3149C" w:rsidRDefault="0001643C" w:rsidP="0001643C">
            <w:pPr>
              <w:spacing w:beforeLines="20" w:line="360" w:lineRule="atLeast"/>
              <w:ind w:left="1157"/>
              <w:jc w:val="both"/>
              <w:rPr>
                <w:rFonts w:eastAsia="標楷體"/>
                <w:b/>
                <w:sz w:val="26"/>
              </w:rPr>
            </w:pPr>
            <w:r w:rsidRPr="00C3149C">
              <w:rPr>
                <w:rFonts w:eastAsia="標楷體" w:hAnsi="標楷體"/>
                <w:b/>
                <w:sz w:val="26"/>
              </w:rPr>
              <w:t>園藝學系</w:t>
            </w:r>
          </w:p>
        </w:tc>
      </w:tr>
      <w:tr w:rsidR="0001643C" w:rsidRPr="00C3149C" w:rsidTr="00F84B4B">
        <w:trPr>
          <w:trHeight w:val="540"/>
        </w:trPr>
        <w:tc>
          <w:tcPr>
            <w:tcW w:w="1680" w:type="dxa"/>
          </w:tcPr>
          <w:p w:rsidR="0001643C" w:rsidRPr="00C3149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</w:rPr>
            </w:pPr>
            <w:r w:rsidRPr="00C3149C">
              <w:rPr>
                <w:rFonts w:eastAsia="標楷體" w:hAnsi="標楷體"/>
                <w:b/>
              </w:rPr>
              <w:t>開課學制</w:t>
            </w:r>
            <w:r w:rsidRPr="00C3149C">
              <w:rPr>
                <w:rFonts w:eastAsia="標楷體"/>
                <w:b/>
              </w:rPr>
              <w:t>/</w:t>
            </w:r>
            <w:r w:rsidRPr="00C3149C">
              <w:rPr>
                <w:rFonts w:eastAsia="標楷體" w:hAnsi="標楷體"/>
                <w:b/>
              </w:rPr>
              <w:t>年級</w:t>
            </w:r>
          </w:p>
        </w:tc>
        <w:tc>
          <w:tcPr>
            <w:tcW w:w="8520" w:type="dxa"/>
            <w:gridSpan w:val="5"/>
          </w:tcPr>
          <w:p w:rsidR="0001643C" w:rsidRPr="00C3149C" w:rsidRDefault="0001643C" w:rsidP="0001643C">
            <w:pPr>
              <w:spacing w:beforeLines="20" w:line="360" w:lineRule="atLeast"/>
              <w:ind w:firstLineChars="433" w:firstLine="1127"/>
              <w:jc w:val="both"/>
              <w:rPr>
                <w:rFonts w:eastAsia="標楷體"/>
                <w:b/>
                <w:sz w:val="26"/>
                <w:u w:val="single"/>
              </w:rPr>
            </w:pPr>
            <w:r w:rsidRPr="00C3149C">
              <w:rPr>
                <w:rFonts w:eastAsia="標楷體" w:hAnsi="標楷體"/>
                <w:b/>
                <w:sz w:val="26"/>
              </w:rPr>
              <w:t>碩士班一年級</w:t>
            </w:r>
          </w:p>
        </w:tc>
      </w:tr>
      <w:tr w:rsidR="0001643C" w:rsidRPr="00C3149C" w:rsidTr="00F84B4B">
        <w:trPr>
          <w:trHeight w:val="540"/>
        </w:trPr>
        <w:tc>
          <w:tcPr>
            <w:tcW w:w="1680" w:type="dxa"/>
          </w:tcPr>
          <w:p w:rsidR="0001643C" w:rsidRPr="00C3149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</w:rPr>
            </w:pPr>
            <w:r w:rsidRPr="00C3149C">
              <w:rPr>
                <w:rFonts w:eastAsia="標楷體" w:hAnsi="標楷體"/>
                <w:b/>
              </w:rPr>
              <w:t>合開學制</w:t>
            </w:r>
            <w:r w:rsidRPr="00C3149C">
              <w:rPr>
                <w:rFonts w:eastAsia="標楷體"/>
                <w:b/>
              </w:rPr>
              <w:t>/</w:t>
            </w:r>
            <w:r w:rsidRPr="00C3149C">
              <w:rPr>
                <w:rFonts w:eastAsia="標楷體" w:hAnsi="標楷體"/>
                <w:b/>
              </w:rPr>
              <w:t>年級</w:t>
            </w:r>
          </w:p>
        </w:tc>
        <w:tc>
          <w:tcPr>
            <w:tcW w:w="8520" w:type="dxa"/>
            <w:gridSpan w:val="5"/>
          </w:tcPr>
          <w:p w:rsidR="0001643C" w:rsidRPr="00C3149C" w:rsidRDefault="0001643C" w:rsidP="0001643C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</w:rPr>
            </w:pPr>
          </w:p>
        </w:tc>
      </w:tr>
      <w:tr w:rsidR="0001643C" w:rsidRPr="00C3149C" w:rsidTr="00F84B4B">
        <w:trPr>
          <w:trHeight w:val="540"/>
        </w:trPr>
        <w:tc>
          <w:tcPr>
            <w:tcW w:w="10200" w:type="dxa"/>
            <w:gridSpan w:val="6"/>
          </w:tcPr>
          <w:p w:rsidR="0001643C" w:rsidRPr="00C3149C" w:rsidRDefault="0001643C" w:rsidP="0001643C">
            <w:pPr>
              <w:spacing w:beforeLines="20" w:line="360" w:lineRule="atLeast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proofErr w:type="gramStart"/>
            <w:r w:rsidRPr="00C3149C">
              <w:rPr>
                <w:rFonts w:eastAsia="標楷體" w:hAnsi="標楷體"/>
                <w:sz w:val="22"/>
                <w:szCs w:val="22"/>
              </w:rPr>
              <w:t>【</w:t>
            </w:r>
            <w:proofErr w:type="gramEnd"/>
            <w:r w:rsidRPr="00C3149C">
              <w:rPr>
                <w:rFonts w:eastAsia="標楷體" w:hAnsi="標楷體"/>
                <w:sz w:val="22"/>
                <w:szCs w:val="22"/>
              </w:rPr>
              <w:t>學制說明：碩士班、</w:t>
            </w:r>
            <w:proofErr w:type="gramStart"/>
            <w:r w:rsidRPr="00C3149C">
              <w:rPr>
                <w:rFonts w:eastAsia="標楷體" w:hAnsi="標楷體"/>
                <w:sz w:val="22"/>
                <w:szCs w:val="22"/>
              </w:rPr>
              <w:t>碩專班</w:t>
            </w:r>
            <w:proofErr w:type="gramEnd"/>
            <w:r w:rsidRPr="00C3149C">
              <w:rPr>
                <w:rFonts w:eastAsia="標楷體" w:hAnsi="標楷體"/>
                <w:sz w:val="22"/>
                <w:szCs w:val="22"/>
              </w:rPr>
              <w:t>、日間部大學、進修部學士班、進修部四技</w:t>
            </w:r>
            <w:proofErr w:type="gramStart"/>
            <w:r w:rsidRPr="00C3149C">
              <w:rPr>
                <w:rFonts w:eastAsia="標楷體" w:hAnsi="標楷體"/>
                <w:sz w:val="22"/>
                <w:szCs w:val="22"/>
              </w:rPr>
              <w:t>】</w:t>
            </w:r>
            <w:proofErr w:type="gramEnd"/>
          </w:p>
        </w:tc>
      </w:tr>
      <w:tr w:rsidR="0001643C" w:rsidRPr="00C3149C" w:rsidTr="00F84B4B">
        <w:trPr>
          <w:trHeight w:val="540"/>
        </w:trPr>
        <w:tc>
          <w:tcPr>
            <w:tcW w:w="1680" w:type="dxa"/>
          </w:tcPr>
          <w:p w:rsidR="0001643C" w:rsidRPr="00C3149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 w:rsidRPr="00C3149C">
              <w:rPr>
                <w:rFonts w:eastAsia="標楷體" w:hAnsi="標楷體"/>
                <w:b/>
                <w:sz w:val="26"/>
              </w:rPr>
              <w:t>開課學期</w:t>
            </w:r>
          </w:p>
        </w:tc>
        <w:tc>
          <w:tcPr>
            <w:tcW w:w="8520" w:type="dxa"/>
            <w:gridSpan w:val="5"/>
          </w:tcPr>
          <w:p w:rsidR="0001643C" w:rsidRPr="00C3149C" w:rsidRDefault="0001643C" w:rsidP="0001643C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  <w:u w:val="single"/>
              </w:rPr>
            </w:pPr>
            <w:r w:rsidRPr="00C3149C">
              <w:rPr>
                <w:rFonts w:eastAsia="標楷體"/>
                <w:b/>
                <w:sz w:val="26"/>
              </w:rPr>
              <w:t>■</w:t>
            </w:r>
            <w:r w:rsidRPr="00C3149C">
              <w:rPr>
                <w:rFonts w:eastAsia="標楷體" w:hAnsi="標楷體"/>
                <w:b/>
                <w:sz w:val="26"/>
              </w:rPr>
              <w:t xml:space="preserve">上　</w:t>
            </w:r>
            <w:r w:rsidRPr="00C3149C">
              <w:rPr>
                <w:rFonts w:eastAsia="標楷體"/>
                <w:b/>
                <w:sz w:val="26"/>
              </w:rPr>
              <w:t>□</w:t>
            </w:r>
            <w:r w:rsidRPr="00C3149C">
              <w:rPr>
                <w:rFonts w:eastAsia="標楷體" w:hAnsi="標楷體"/>
                <w:b/>
                <w:sz w:val="26"/>
              </w:rPr>
              <w:t xml:space="preserve">下　</w:t>
            </w:r>
            <w:r w:rsidRPr="00C3149C">
              <w:rPr>
                <w:rFonts w:eastAsia="標楷體"/>
                <w:b/>
                <w:sz w:val="26"/>
              </w:rPr>
              <w:t>□</w:t>
            </w:r>
            <w:r w:rsidRPr="00C3149C">
              <w:rPr>
                <w:rFonts w:eastAsia="標楷體" w:hAnsi="標楷體"/>
                <w:b/>
                <w:sz w:val="26"/>
              </w:rPr>
              <w:t xml:space="preserve">暑期　</w:t>
            </w:r>
          </w:p>
        </w:tc>
      </w:tr>
      <w:tr w:rsidR="0001643C" w:rsidRPr="00C3149C" w:rsidTr="00F84B4B">
        <w:trPr>
          <w:trHeight w:val="525"/>
        </w:trPr>
        <w:tc>
          <w:tcPr>
            <w:tcW w:w="1680" w:type="dxa"/>
          </w:tcPr>
          <w:p w:rsidR="0001643C" w:rsidRPr="00C3149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 w:rsidRPr="00C3149C">
              <w:rPr>
                <w:rFonts w:eastAsia="標楷體" w:hAnsi="標楷體"/>
                <w:b/>
                <w:sz w:val="26"/>
              </w:rPr>
              <w:t>學分數</w:t>
            </w:r>
          </w:p>
        </w:tc>
        <w:tc>
          <w:tcPr>
            <w:tcW w:w="1704" w:type="dxa"/>
          </w:tcPr>
          <w:p w:rsidR="0001643C" w:rsidRPr="00C3149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 w:rsidRPr="00C3149C">
              <w:rPr>
                <w:rFonts w:eastAsia="標楷體"/>
                <w:b/>
                <w:sz w:val="26"/>
              </w:rPr>
              <w:t>3</w:t>
            </w:r>
          </w:p>
        </w:tc>
        <w:tc>
          <w:tcPr>
            <w:tcW w:w="1704" w:type="dxa"/>
          </w:tcPr>
          <w:p w:rsidR="0001643C" w:rsidRPr="00C3149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 w:rsidRPr="00C3149C">
              <w:rPr>
                <w:rFonts w:eastAsia="標楷體" w:hAnsi="標楷體"/>
                <w:b/>
                <w:sz w:val="26"/>
              </w:rPr>
              <w:t>演講時數</w:t>
            </w:r>
          </w:p>
        </w:tc>
        <w:tc>
          <w:tcPr>
            <w:tcW w:w="1704" w:type="dxa"/>
          </w:tcPr>
          <w:p w:rsidR="0001643C" w:rsidRPr="00C3149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 w:rsidRPr="00C3149C">
              <w:rPr>
                <w:rFonts w:eastAsia="標楷體"/>
                <w:b/>
                <w:sz w:val="26"/>
              </w:rPr>
              <w:t>3</w:t>
            </w:r>
          </w:p>
        </w:tc>
        <w:tc>
          <w:tcPr>
            <w:tcW w:w="1704" w:type="dxa"/>
          </w:tcPr>
          <w:p w:rsidR="0001643C" w:rsidRPr="00C3149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 w:rsidRPr="00C3149C">
              <w:rPr>
                <w:rFonts w:eastAsia="標楷體" w:hAnsi="標楷體"/>
                <w:b/>
                <w:sz w:val="26"/>
              </w:rPr>
              <w:t>實驗時數</w:t>
            </w:r>
          </w:p>
        </w:tc>
        <w:tc>
          <w:tcPr>
            <w:tcW w:w="1704" w:type="dxa"/>
          </w:tcPr>
          <w:p w:rsidR="0001643C" w:rsidRPr="00C3149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 w:rsidRPr="00C3149C">
              <w:rPr>
                <w:rFonts w:eastAsia="標楷體"/>
                <w:b/>
                <w:sz w:val="26"/>
              </w:rPr>
              <w:t>0</w:t>
            </w:r>
          </w:p>
        </w:tc>
      </w:tr>
      <w:tr w:rsidR="0001643C" w:rsidRPr="00C3149C" w:rsidTr="00F84B4B">
        <w:trPr>
          <w:trHeight w:val="525"/>
        </w:trPr>
        <w:tc>
          <w:tcPr>
            <w:tcW w:w="1680" w:type="dxa"/>
            <w:vAlign w:val="center"/>
          </w:tcPr>
          <w:p w:rsidR="0001643C" w:rsidRPr="00C3149C" w:rsidRDefault="0001643C" w:rsidP="00F84B4B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C3149C">
              <w:rPr>
                <w:rFonts w:eastAsia="標楷體" w:hAnsi="標楷體"/>
                <w:b/>
                <w:bCs/>
                <w:kern w:val="0"/>
                <w:sz w:val="20"/>
              </w:rPr>
              <w:t>課程基本能力指標</w:t>
            </w:r>
          </w:p>
          <w:p w:rsidR="0001643C" w:rsidRPr="00C3149C" w:rsidRDefault="0001643C" w:rsidP="00F84B4B">
            <w:pPr>
              <w:widowControl/>
              <w:snapToGrid w:val="0"/>
              <w:jc w:val="both"/>
              <w:rPr>
                <w:rFonts w:eastAsia="標楷體"/>
                <w:kern w:val="0"/>
                <w:sz w:val="20"/>
              </w:rPr>
            </w:pPr>
            <w:r w:rsidRPr="00C3149C">
              <w:rPr>
                <w:rFonts w:eastAsia="標楷體"/>
                <w:b/>
                <w:bCs/>
                <w:kern w:val="0"/>
                <w:sz w:val="20"/>
              </w:rPr>
              <w:t>(</w:t>
            </w:r>
            <w:r w:rsidRPr="00C3149C">
              <w:rPr>
                <w:rFonts w:eastAsia="標楷體" w:hAnsi="標楷體"/>
                <w:b/>
                <w:bCs/>
                <w:kern w:val="0"/>
                <w:sz w:val="20"/>
              </w:rPr>
              <w:t>方格內請填入</w:t>
            </w:r>
            <w:r w:rsidRPr="00C3149C">
              <w:rPr>
                <w:rFonts w:eastAsia="標楷體"/>
                <w:b/>
                <w:bCs/>
                <w:kern w:val="0"/>
                <w:sz w:val="20"/>
              </w:rPr>
              <w:t>0-100</w:t>
            </w:r>
            <w:r w:rsidRPr="00C3149C">
              <w:rPr>
                <w:rFonts w:eastAsia="標楷體" w:hAnsi="標楷體"/>
                <w:b/>
                <w:bCs/>
                <w:kern w:val="0"/>
                <w:sz w:val="20"/>
              </w:rPr>
              <w:t>之整數，總和為</w:t>
            </w:r>
            <w:r w:rsidRPr="00C3149C">
              <w:rPr>
                <w:rFonts w:eastAsia="標楷體"/>
                <w:b/>
                <w:bCs/>
                <w:kern w:val="0"/>
                <w:sz w:val="20"/>
              </w:rPr>
              <w:t>100)</w:t>
            </w:r>
          </w:p>
          <w:p w:rsidR="0001643C" w:rsidRPr="00C3149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</w:p>
        </w:tc>
        <w:tc>
          <w:tcPr>
            <w:tcW w:w="8520" w:type="dxa"/>
            <w:gridSpan w:val="5"/>
          </w:tcPr>
          <w:p w:rsidR="0001643C" w:rsidRPr="00C3149C" w:rsidRDefault="0001643C" w:rsidP="00F84B4B">
            <w:pPr>
              <w:pStyle w:val="Web"/>
              <w:snapToGrid w:val="0"/>
              <w:spacing w:before="0" w:beforeAutospacing="0" w:after="0" w:afterAutospacing="0" w:line="360" w:lineRule="auto"/>
              <w:ind w:firstLineChars="50" w:firstLine="1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49C"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  <w:t>40</w:t>
            </w:r>
            <w:r w:rsidRPr="00C3149C">
              <w:rPr>
                <w:rFonts w:ascii="Times New Roman" w:eastAsia="標楷體" w:hAnsi="標楷體" w:cs="Times New Roman"/>
                <w:sz w:val="26"/>
                <w:szCs w:val="26"/>
              </w:rPr>
              <w:t>園藝作物生理與生產研究之能力</w:t>
            </w:r>
            <w:r w:rsidRPr="00C3149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01643C" w:rsidRPr="00C3149C" w:rsidRDefault="0001643C" w:rsidP="00F84B4B">
            <w:pPr>
              <w:pStyle w:val="Web"/>
              <w:snapToGrid w:val="0"/>
              <w:spacing w:before="0" w:beforeAutospacing="0" w:after="0" w:afterAutospacing="0" w:line="360" w:lineRule="auto"/>
              <w:ind w:firstLineChars="50" w:firstLine="1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49C"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  <w:t>30</w:t>
            </w:r>
            <w:r w:rsidRPr="00C3149C">
              <w:rPr>
                <w:rFonts w:ascii="Times New Roman" w:eastAsia="標楷體" w:hAnsi="標楷體" w:cs="Times New Roman"/>
                <w:sz w:val="26"/>
                <w:szCs w:val="26"/>
              </w:rPr>
              <w:t>園產品處理及加工研究之能力</w:t>
            </w:r>
            <w:r w:rsidRPr="00C3149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01643C" w:rsidRPr="00C3149C" w:rsidRDefault="0001643C" w:rsidP="00F84B4B">
            <w:pPr>
              <w:pStyle w:val="Web"/>
              <w:snapToGrid w:val="0"/>
              <w:spacing w:before="0" w:beforeAutospacing="0" w:after="0" w:afterAutospacing="0" w:line="360" w:lineRule="auto"/>
              <w:ind w:firstLineChars="50" w:firstLine="1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49C"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  <w:t>10</w:t>
            </w:r>
            <w:r w:rsidRPr="00C3149C">
              <w:rPr>
                <w:rFonts w:ascii="Times New Roman" w:eastAsia="標楷體" w:hAnsi="標楷體" w:cs="Times New Roman"/>
                <w:sz w:val="26"/>
                <w:szCs w:val="26"/>
              </w:rPr>
              <w:t>造園景觀研究之能力</w:t>
            </w:r>
            <w:r w:rsidRPr="00C3149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01643C" w:rsidRPr="00C3149C" w:rsidRDefault="0001643C" w:rsidP="00F84B4B">
            <w:pPr>
              <w:pStyle w:val="Web"/>
              <w:snapToGrid w:val="0"/>
              <w:spacing w:before="0" w:beforeAutospacing="0" w:after="0" w:afterAutospacing="0" w:line="360" w:lineRule="auto"/>
              <w:ind w:firstLineChars="50" w:firstLine="1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3149C"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  <w:t>20</w:t>
            </w:r>
            <w:r w:rsidRPr="00C3149C">
              <w:rPr>
                <w:rFonts w:ascii="Times New Roman" w:eastAsia="標楷體" w:hAnsi="標楷體" w:cs="Times New Roman"/>
                <w:sz w:val="26"/>
                <w:szCs w:val="26"/>
              </w:rPr>
              <w:t>綜合能力</w:t>
            </w:r>
            <w:r w:rsidRPr="00C3149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01643C" w:rsidRPr="00C3149C" w:rsidRDefault="0001643C" w:rsidP="00F84B4B">
            <w:pPr>
              <w:spacing w:line="400" w:lineRule="exact"/>
              <w:ind w:leftChars="39" w:left="229" w:hangingChars="52" w:hanging="135"/>
              <w:jc w:val="both"/>
              <w:rPr>
                <w:rFonts w:eastAsia="標楷體"/>
                <w:b/>
                <w:sz w:val="26"/>
              </w:rPr>
            </w:pPr>
          </w:p>
        </w:tc>
      </w:tr>
      <w:tr w:rsidR="0001643C" w:rsidRPr="00C3149C" w:rsidTr="00F84B4B">
        <w:trPr>
          <w:trHeight w:val="705"/>
        </w:trPr>
        <w:tc>
          <w:tcPr>
            <w:tcW w:w="1680" w:type="dxa"/>
            <w:tcBorders>
              <w:bottom w:val="single" w:sz="8" w:space="0" w:color="auto"/>
            </w:tcBorders>
          </w:tcPr>
          <w:p w:rsidR="0001643C" w:rsidRPr="00C3149C" w:rsidRDefault="0001643C" w:rsidP="0001643C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 w:rsidRPr="00C3149C">
              <w:rPr>
                <w:rFonts w:eastAsia="標楷體" w:hAnsi="標楷體"/>
                <w:b/>
                <w:sz w:val="26"/>
              </w:rPr>
              <w:t>先修科目</w:t>
            </w:r>
          </w:p>
        </w:tc>
        <w:tc>
          <w:tcPr>
            <w:tcW w:w="8520" w:type="dxa"/>
            <w:gridSpan w:val="5"/>
            <w:tcBorders>
              <w:bottom w:val="single" w:sz="8" w:space="0" w:color="auto"/>
            </w:tcBorders>
            <w:vAlign w:val="center"/>
          </w:tcPr>
          <w:p w:rsidR="0001643C" w:rsidRPr="00C3149C" w:rsidRDefault="0001643C" w:rsidP="00F84B4B">
            <w:pPr>
              <w:spacing w:before="48" w:line="36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C3149C">
              <w:rPr>
                <w:rFonts w:eastAsia="標楷體" w:hAnsi="標楷體"/>
                <w:sz w:val="26"/>
                <w:szCs w:val="26"/>
              </w:rPr>
              <w:t>植物生理學、果樹學</w:t>
            </w:r>
          </w:p>
        </w:tc>
      </w:tr>
      <w:tr w:rsidR="0001643C" w:rsidRPr="00C3149C" w:rsidTr="00F84B4B"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01643C" w:rsidRPr="00C3149C" w:rsidRDefault="0001643C" w:rsidP="0001643C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 w:rsidRPr="00C3149C">
              <w:rPr>
                <w:rFonts w:eastAsia="標楷體" w:hAnsi="標楷體"/>
                <w:b/>
                <w:sz w:val="26"/>
              </w:rPr>
              <w:t>教科書目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643C" w:rsidRDefault="0001643C" w:rsidP="00F84B4B">
            <w:pPr>
              <w:spacing w:before="48" w:line="360" w:lineRule="atLeast"/>
              <w:ind w:left="1300" w:hangingChars="500" w:hanging="1300"/>
              <w:jc w:val="both"/>
              <w:rPr>
                <w:rFonts w:eastAsia="標楷體" w:hint="eastAsia"/>
                <w:sz w:val="26"/>
                <w:szCs w:val="26"/>
              </w:rPr>
            </w:pPr>
            <w:proofErr w:type="spellStart"/>
            <w:r w:rsidRPr="00C3149C">
              <w:rPr>
                <w:rFonts w:eastAsia="標楷體"/>
                <w:sz w:val="26"/>
                <w:szCs w:val="26"/>
              </w:rPr>
              <w:t>Rieger</w:t>
            </w:r>
            <w:proofErr w:type="spellEnd"/>
            <w:r w:rsidRPr="00C3149C">
              <w:rPr>
                <w:rFonts w:eastAsia="標楷體"/>
                <w:sz w:val="26"/>
                <w:szCs w:val="26"/>
              </w:rPr>
              <w:t>, M. 2006. Introduction to fruit crops. The Haworth Press, Inc. New York. U.S.A.</w:t>
            </w:r>
          </w:p>
          <w:p w:rsidR="0001643C" w:rsidRPr="00C3149C" w:rsidRDefault="0001643C" w:rsidP="00F84B4B">
            <w:pPr>
              <w:spacing w:before="48" w:line="360" w:lineRule="atLeast"/>
              <w:ind w:left="1301" w:hangingChars="500" w:hanging="1301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1643C" w:rsidRPr="00C3149C" w:rsidTr="00F84B4B"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01643C" w:rsidRPr="00C3149C" w:rsidRDefault="0001643C" w:rsidP="0001643C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 w:rsidRPr="00C3149C">
              <w:rPr>
                <w:rFonts w:eastAsia="標楷體" w:hAnsi="標楷體"/>
                <w:b/>
                <w:sz w:val="26"/>
              </w:rPr>
              <w:t>參考書目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643C" w:rsidRPr="00C3149C" w:rsidRDefault="0001643C" w:rsidP="00F84B4B">
            <w:pPr>
              <w:widowControl/>
              <w:rPr>
                <w:rFonts w:eastAsia="標楷體"/>
                <w:kern w:val="0"/>
              </w:rPr>
            </w:pPr>
            <w:r w:rsidRPr="00C3149C">
              <w:rPr>
                <w:rFonts w:eastAsia="標楷體" w:hAnsi="標楷體"/>
                <w:kern w:val="0"/>
              </w:rPr>
              <w:t>台灣農家要</w:t>
            </w:r>
            <w:proofErr w:type="gramStart"/>
            <w:r w:rsidRPr="00C3149C">
              <w:rPr>
                <w:rFonts w:eastAsia="標楷體" w:hAnsi="標楷體"/>
                <w:kern w:val="0"/>
              </w:rPr>
              <w:t>覽</w:t>
            </w:r>
            <w:proofErr w:type="gramEnd"/>
            <w:r w:rsidRPr="00C3149C">
              <w:rPr>
                <w:rFonts w:eastAsia="標楷體"/>
                <w:kern w:val="0"/>
              </w:rPr>
              <w:t xml:space="preserve"> 1995 </w:t>
            </w:r>
            <w:r w:rsidRPr="00C3149C">
              <w:rPr>
                <w:rFonts w:eastAsia="標楷體" w:hAnsi="標楷體"/>
                <w:kern w:val="0"/>
              </w:rPr>
              <w:t>豐年社印行</w:t>
            </w:r>
          </w:p>
          <w:p w:rsidR="0001643C" w:rsidRPr="00C3149C" w:rsidRDefault="0001643C" w:rsidP="00F84B4B">
            <w:pPr>
              <w:widowControl/>
              <w:rPr>
                <w:rFonts w:eastAsia="標楷體"/>
              </w:rPr>
            </w:pPr>
            <w:r w:rsidRPr="00C3149C">
              <w:rPr>
                <w:rFonts w:eastAsia="標楷體"/>
              </w:rPr>
              <w:t xml:space="preserve">Westwood, M. N., 1995. Temperate-zone </w:t>
            </w:r>
            <w:proofErr w:type="spellStart"/>
            <w:r w:rsidRPr="00C3149C">
              <w:rPr>
                <w:rFonts w:eastAsia="標楷體"/>
              </w:rPr>
              <w:t>pomology</w:t>
            </w:r>
            <w:proofErr w:type="spellEnd"/>
            <w:r w:rsidRPr="00C3149C">
              <w:rPr>
                <w:rFonts w:eastAsia="標楷體"/>
              </w:rPr>
              <w:t xml:space="preserve"> physiology and culture. Timber Press. U.S.A.  </w:t>
            </w:r>
          </w:p>
          <w:p w:rsidR="0001643C" w:rsidRPr="00C3149C" w:rsidRDefault="0001643C" w:rsidP="00F84B4B">
            <w:pPr>
              <w:widowControl/>
              <w:rPr>
                <w:rFonts w:eastAsia="標楷體"/>
                <w:kern w:val="0"/>
              </w:rPr>
            </w:pPr>
            <w:r w:rsidRPr="00C3149C">
              <w:rPr>
                <w:rFonts w:eastAsia="標楷體"/>
                <w:kern w:val="0"/>
              </w:rPr>
              <w:t xml:space="preserve">Schaffer, B., and P. C. </w:t>
            </w:r>
            <w:proofErr w:type="spellStart"/>
            <w:r w:rsidRPr="00C3149C">
              <w:rPr>
                <w:rFonts w:eastAsia="標楷體"/>
                <w:kern w:val="0"/>
              </w:rPr>
              <w:t>Amdersen</w:t>
            </w:r>
            <w:proofErr w:type="spellEnd"/>
            <w:r w:rsidRPr="00C3149C">
              <w:rPr>
                <w:rFonts w:eastAsia="標楷體"/>
                <w:kern w:val="0"/>
              </w:rPr>
              <w:t>, 1994. Handbook of environmental physiology of fruit crops. CRC Press, U.S.A.</w:t>
            </w:r>
          </w:p>
          <w:p w:rsidR="0001643C" w:rsidRPr="00C3149C" w:rsidRDefault="0001643C" w:rsidP="00F84B4B">
            <w:pPr>
              <w:spacing w:before="48" w:line="360" w:lineRule="atLeast"/>
              <w:ind w:left="1200" w:hangingChars="500" w:hanging="120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C3149C">
              <w:rPr>
                <w:rFonts w:eastAsia="標楷體"/>
                <w:kern w:val="0"/>
              </w:rPr>
              <w:lastRenderedPageBreak/>
              <w:t>Samson, J. A. 1980. Tropical fruits. Longman Press, U.S.A.</w:t>
            </w:r>
          </w:p>
        </w:tc>
      </w:tr>
      <w:tr w:rsidR="0001643C" w:rsidRPr="00C3149C" w:rsidTr="00F84B4B"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01643C" w:rsidRPr="00C3149C" w:rsidRDefault="0001643C" w:rsidP="0001643C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 w:rsidRPr="00C3149C">
              <w:rPr>
                <w:rFonts w:eastAsia="標楷體" w:hAnsi="標楷體"/>
                <w:b/>
                <w:sz w:val="26"/>
              </w:rPr>
              <w:lastRenderedPageBreak/>
              <w:t>教學目的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643C" w:rsidRPr="00C3149C" w:rsidRDefault="0001643C" w:rsidP="00F84B4B">
            <w:pPr>
              <w:spacing w:before="48" w:line="36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C3149C">
              <w:rPr>
                <w:rFonts w:eastAsia="標楷體" w:hAnsi="標楷體"/>
                <w:kern w:val="0"/>
              </w:rPr>
              <w:t>引導學生瞭解果樹生長及開花結果生理、栽培管理及生產技術，配合世界及台灣主要經濟果樹種類之生產及管理方法介紹，進而瞭解果樹產業概況。</w:t>
            </w:r>
          </w:p>
        </w:tc>
      </w:tr>
      <w:tr w:rsidR="0001643C" w:rsidRPr="00C3149C" w:rsidTr="00F84B4B"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01643C" w:rsidRPr="00C3149C" w:rsidRDefault="0001643C" w:rsidP="0001643C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 w:rsidRPr="00C3149C">
              <w:rPr>
                <w:rFonts w:eastAsia="標楷體" w:hAnsi="標楷體"/>
                <w:b/>
                <w:sz w:val="26"/>
              </w:rPr>
              <w:t>上課方式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643C" w:rsidRPr="00C3149C" w:rsidRDefault="0001643C" w:rsidP="00F84B4B">
            <w:pPr>
              <w:spacing w:before="48" w:line="360" w:lineRule="atLeast"/>
              <w:ind w:left="1300" w:hangingChars="500" w:hanging="130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C3149C">
              <w:rPr>
                <w:rFonts w:eastAsia="標楷體" w:hAnsi="標楷體"/>
                <w:sz w:val="26"/>
                <w:szCs w:val="26"/>
              </w:rPr>
              <w:t>課堂講解</w:t>
            </w:r>
          </w:p>
        </w:tc>
      </w:tr>
      <w:tr w:rsidR="0001643C" w:rsidRPr="00C3149C" w:rsidTr="00F84B4B"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01643C" w:rsidRPr="00C3149C" w:rsidRDefault="0001643C" w:rsidP="00F84B4B">
            <w:pPr>
              <w:spacing w:before="48" w:line="360" w:lineRule="atLeast"/>
              <w:jc w:val="center"/>
              <w:rPr>
                <w:rFonts w:eastAsia="標楷體"/>
                <w:b/>
                <w:sz w:val="26"/>
              </w:rPr>
            </w:pPr>
            <w:r w:rsidRPr="00C3149C">
              <w:rPr>
                <w:rFonts w:eastAsia="標楷體" w:hAnsi="標楷體"/>
                <w:b/>
                <w:sz w:val="26"/>
              </w:rPr>
              <w:t>考試及成績計算方式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643C" w:rsidRPr="00C3149C" w:rsidRDefault="0001643C" w:rsidP="00F84B4B">
            <w:pPr>
              <w:widowControl/>
              <w:rPr>
                <w:rFonts w:eastAsia="標楷體"/>
                <w:kern w:val="0"/>
              </w:rPr>
            </w:pPr>
            <w:r w:rsidRPr="00C3149C">
              <w:rPr>
                <w:rFonts w:eastAsia="標楷體" w:hAnsi="標楷體"/>
                <w:kern w:val="0"/>
              </w:rPr>
              <w:t>期中考</w:t>
            </w:r>
            <w:r w:rsidRPr="00C3149C">
              <w:rPr>
                <w:rFonts w:eastAsia="標楷體"/>
                <w:kern w:val="0"/>
              </w:rPr>
              <w:t xml:space="preserve"> 25</w:t>
            </w:r>
            <w:r w:rsidRPr="00C3149C">
              <w:rPr>
                <w:rFonts w:eastAsia="標楷體" w:hAnsi="標楷體"/>
                <w:kern w:val="0"/>
              </w:rPr>
              <w:t>％</w:t>
            </w:r>
          </w:p>
          <w:p w:rsidR="0001643C" w:rsidRPr="00C3149C" w:rsidRDefault="0001643C" w:rsidP="00F84B4B">
            <w:pPr>
              <w:widowControl/>
              <w:rPr>
                <w:rFonts w:eastAsia="標楷體"/>
                <w:kern w:val="0"/>
              </w:rPr>
            </w:pPr>
            <w:r w:rsidRPr="00C3149C">
              <w:rPr>
                <w:rFonts w:eastAsia="標楷體" w:hAnsi="標楷體"/>
                <w:kern w:val="0"/>
              </w:rPr>
              <w:t>期末考</w:t>
            </w:r>
            <w:r w:rsidRPr="00C3149C">
              <w:rPr>
                <w:rFonts w:eastAsia="標楷體"/>
                <w:kern w:val="0"/>
              </w:rPr>
              <w:t xml:space="preserve"> 25</w:t>
            </w:r>
            <w:r w:rsidRPr="00C3149C">
              <w:rPr>
                <w:rFonts w:eastAsia="標楷體" w:hAnsi="標楷體"/>
                <w:kern w:val="0"/>
              </w:rPr>
              <w:t>％</w:t>
            </w:r>
          </w:p>
          <w:p w:rsidR="0001643C" w:rsidRPr="00C3149C" w:rsidRDefault="0001643C" w:rsidP="00F84B4B">
            <w:pPr>
              <w:widowControl/>
              <w:rPr>
                <w:rFonts w:eastAsia="標楷體"/>
                <w:kern w:val="0"/>
              </w:rPr>
            </w:pPr>
            <w:r w:rsidRPr="00C3149C">
              <w:rPr>
                <w:rFonts w:eastAsia="標楷體" w:hAnsi="標楷體"/>
                <w:kern w:val="0"/>
              </w:rPr>
              <w:t>專題報告</w:t>
            </w:r>
            <w:r w:rsidRPr="00C3149C">
              <w:rPr>
                <w:rFonts w:eastAsia="標楷體"/>
                <w:kern w:val="0"/>
              </w:rPr>
              <w:t>40</w:t>
            </w:r>
            <w:r w:rsidRPr="00C3149C">
              <w:rPr>
                <w:rFonts w:eastAsia="標楷體" w:hAnsi="標楷體"/>
                <w:kern w:val="0"/>
              </w:rPr>
              <w:t>％</w:t>
            </w:r>
          </w:p>
          <w:p w:rsidR="0001643C" w:rsidRPr="00C3149C" w:rsidRDefault="0001643C" w:rsidP="00F84B4B">
            <w:pPr>
              <w:spacing w:before="48" w:line="36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C3149C">
              <w:rPr>
                <w:rFonts w:eastAsia="標楷體" w:hAnsi="標楷體"/>
                <w:kern w:val="0"/>
              </w:rPr>
              <w:t>出席及上課狀況</w:t>
            </w:r>
            <w:r w:rsidRPr="00C3149C">
              <w:rPr>
                <w:rFonts w:eastAsia="標楷體"/>
                <w:kern w:val="0"/>
              </w:rPr>
              <w:t xml:space="preserve"> 10</w:t>
            </w:r>
            <w:r w:rsidRPr="00C3149C">
              <w:rPr>
                <w:rFonts w:eastAsia="標楷體" w:hAnsi="標楷體"/>
                <w:kern w:val="0"/>
              </w:rPr>
              <w:t>％</w:t>
            </w:r>
          </w:p>
        </w:tc>
      </w:tr>
    </w:tbl>
    <w:p w:rsidR="0001643C" w:rsidRDefault="0001643C" w:rsidP="0001643C">
      <w:pPr>
        <w:spacing w:line="360" w:lineRule="atLeast"/>
        <w:jc w:val="both"/>
        <w:rPr>
          <w:rFonts w:eastAsia="標楷體"/>
          <w:b/>
          <w:sz w:val="26"/>
        </w:rPr>
      </w:pPr>
    </w:p>
    <w:p w:rsidR="0001643C" w:rsidRDefault="0001643C" w:rsidP="0001643C">
      <w:pPr>
        <w:spacing w:line="360" w:lineRule="atLeast"/>
        <w:jc w:val="both"/>
        <w:rPr>
          <w:rFonts w:ascii="標楷體" w:eastAsia="標楷體" w:hAnsi="標楷體"/>
          <w:b/>
          <w:sz w:val="26"/>
        </w:rPr>
      </w:pPr>
      <w:r>
        <w:rPr>
          <w:rFonts w:eastAsia="標楷體" w:hint="eastAsia"/>
          <w:b/>
          <w:sz w:val="26"/>
        </w:rPr>
        <w:t>備註：</w:t>
      </w:r>
      <w:r>
        <w:rPr>
          <w:rFonts w:ascii="標楷體" w:eastAsia="標楷體" w:hAnsi="標楷體" w:hint="eastAsia"/>
          <w:b/>
          <w:sz w:val="26"/>
        </w:rPr>
        <w:t>專業能力指標</w:t>
      </w:r>
      <w:proofErr w:type="gramStart"/>
      <w:r>
        <w:rPr>
          <w:rFonts w:ascii="標楷體" w:eastAsia="標楷體" w:hAnsi="標楷體" w:hint="eastAsia"/>
          <w:b/>
          <w:sz w:val="26"/>
        </w:rPr>
        <w:t>一</w:t>
      </w:r>
      <w:proofErr w:type="gramEnd"/>
      <w:r>
        <w:rPr>
          <w:rFonts w:ascii="標楷體" w:eastAsia="標楷體" w:hAnsi="標楷體" w:hint="eastAsia"/>
          <w:b/>
          <w:sz w:val="26"/>
        </w:rPr>
        <w:t>至指標n項，將依照各系所訂定之指標呈現於填報教學大綱頁面上</w:t>
      </w:r>
      <w:proofErr w:type="gramStart"/>
      <w:r>
        <w:rPr>
          <w:rFonts w:ascii="標楷體" w:eastAsia="標楷體" w:hAnsi="標楷體" w:hint="eastAsia"/>
          <w:b/>
          <w:sz w:val="26"/>
        </w:rPr>
        <w:t>）</w:t>
      </w:r>
      <w:proofErr w:type="gramEnd"/>
    </w:p>
    <w:p w:rsidR="0001643C" w:rsidRDefault="0001643C" w:rsidP="0001643C">
      <w:pPr>
        <w:rPr>
          <w:rFonts w:eastAsia="標楷體"/>
          <w:b/>
          <w:sz w:val="26"/>
        </w:rPr>
      </w:pPr>
    </w:p>
    <w:p w:rsidR="0001643C" w:rsidRDefault="0001643C" w:rsidP="0001643C">
      <w:pPr>
        <w:rPr>
          <w:rFonts w:eastAsia="標楷體"/>
          <w:b/>
          <w:sz w:val="26"/>
        </w:rPr>
      </w:pPr>
      <w:r>
        <w:rPr>
          <w:rFonts w:eastAsia="標楷體" w:hint="eastAsia"/>
          <w:b/>
          <w:sz w:val="26"/>
        </w:rPr>
        <w:t>課程進度</w:t>
      </w:r>
      <w:r>
        <w:rPr>
          <w:rFonts w:eastAsia="標楷體" w:hint="eastAsia"/>
          <w:b/>
          <w:sz w:val="26"/>
        </w:rPr>
        <w:t>:</w:t>
      </w:r>
      <w:r>
        <w:rPr>
          <w:rFonts w:eastAsia="標楷體"/>
          <w:b/>
          <w:sz w:val="26"/>
        </w:rPr>
        <w:t xml:space="preserve"> </w:t>
      </w:r>
    </w:p>
    <w:p w:rsidR="0001643C" w:rsidRDefault="0001643C" w:rsidP="0001643C">
      <w:pPr>
        <w:rPr>
          <w:rFonts w:eastAsia="標楷體"/>
          <w:b/>
          <w:sz w:val="26"/>
        </w:rPr>
      </w:pP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7527"/>
      </w:tblGrid>
      <w:tr w:rsidR="0001643C" w:rsidRPr="00211ADB" w:rsidTr="00F84B4B">
        <w:trPr>
          <w:trHeight w:val="567"/>
          <w:jc w:val="center"/>
        </w:trPr>
        <w:tc>
          <w:tcPr>
            <w:tcW w:w="781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 w:rsidRPr="00211ADB">
              <w:rPr>
                <w:rFonts w:ascii="標楷體" w:eastAsia="標楷體" w:hAnsi="標楷體"/>
                <w:sz w:val="26"/>
              </w:rPr>
              <w:t>週</w:t>
            </w:r>
            <w:proofErr w:type="gramEnd"/>
            <w:r w:rsidRPr="00211ADB">
              <w:rPr>
                <w:rFonts w:ascii="標楷體" w:eastAsia="標楷體" w:hAnsi="標楷體"/>
                <w:sz w:val="26"/>
              </w:rPr>
              <w:t>次</w:t>
            </w:r>
          </w:p>
        </w:tc>
        <w:tc>
          <w:tcPr>
            <w:tcW w:w="7527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1ADB">
              <w:rPr>
                <w:rFonts w:ascii="標楷體" w:eastAsia="標楷體" w:hAnsi="標楷體"/>
                <w:sz w:val="26"/>
                <w:szCs w:val="26"/>
              </w:rPr>
              <w:t>課程內容</w:t>
            </w:r>
          </w:p>
        </w:tc>
      </w:tr>
      <w:tr w:rsidR="0001643C" w:rsidRPr="00211ADB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11ADB">
              <w:rPr>
                <w:rFonts w:ascii="標楷體" w:eastAsia="標楷體" w:hAnsi="標楷體"/>
                <w:sz w:val="26"/>
              </w:rPr>
              <w:t>1</w:t>
            </w:r>
          </w:p>
        </w:tc>
        <w:tc>
          <w:tcPr>
            <w:tcW w:w="7527" w:type="dxa"/>
            <w:vAlign w:val="center"/>
          </w:tcPr>
          <w:p w:rsidR="0001643C" w:rsidRPr="00211ADB" w:rsidRDefault="0001643C" w:rsidP="00F84B4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11ADB">
              <w:rPr>
                <w:rFonts w:ascii="標楷體" w:eastAsia="標楷體" w:hAnsi="標楷體" w:hint="eastAsia"/>
                <w:kern w:val="0"/>
              </w:rPr>
              <w:t>課程說明及前言</w:t>
            </w:r>
          </w:p>
        </w:tc>
      </w:tr>
      <w:tr w:rsidR="0001643C" w:rsidRPr="00211ADB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11ADB">
              <w:rPr>
                <w:rFonts w:ascii="標楷體" w:eastAsia="標楷體" w:hAnsi="標楷體"/>
                <w:sz w:val="26"/>
              </w:rPr>
              <w:t>2</w:t>
            </w:r>
          </w:p>
        </w:tc>
        <w:tc>
          <w:tcPr>
            <w:tcW w:w="7527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</w:rPr>
            </w:pPr>
            <w:r w:rsidRPr="00211ADB">
              <w:rPr>
                <w:rFonts w:ascii="標楷體" w:eastAsia="標楷體" w:hAnsi="標楷體" w:hint="eastAsia"/>
              </w:rPr>
              <w:t>世界重要果樹產業分析</w:t>
            </w:r>
          </w:p>
        </w:tc>
      </w:tr>
      <w:tr w:rsidR="0001643C" w:rsidRPr="00211ADB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11ADB">
              <w:rPr>
                <w:rFonts w:ascii="標楷體" w:eastAsia="標楷體" w:hAnsi="標楷體"/>
                <w:sz w:val="26"/>
              </w:rPr>
              <w:t>3</w:t>
            </w:r>
          </w:p>
        </w:tc>
        <w:tc>
          <w:tcPr>
            <w:tcW w:w="7527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</w:rPr>
            </w:pPr>
            <w:r w:rsidRPr="00211ADB">
              <w:rPr>
                <w:rFonts w:ascii="標楷體" w:eastAsia="標楷體" w:hAnsi="標楷體" w:hint="eastAsia"/>
              </w:rPr>
              <w:t>重要果樹栽培模式剖析</w:t>
            </w:r>
          </w:p>
        </w:tc>
      </w:tr>
      <w:tr w:rsidR="0001643C" w:rsidRPr="00211ADB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11ADB">
              <w:rPr>
                <w:rFonts w:ascii="標楷體" w:eastAsia="標楷體" w:hAnsi="標楷體"/>
                <w:sz w:val="26"/>
              </w:rPr>
              <w:t>4</w:t>
            </w:r>
          </w:p>
        </w:tc>
        <w:tc>
          <w:tcPr>
            <w:tcW w:w="7527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</w:rPr>
            </w:pPr>
            <w:r w:rsidRPr="00211ADB">
              <w:rPr>
                <w:rFonts w:ascii="標楷體" w:eastAsia="標楷體" w:hAnsi="標楷體" w:hint="eastAsia"/>
              </w:rPr>
              <w:t>落葉果樹光合作用特性</w:t>
            </w:r>
          </w:p>
        </w:tc>
      </w:tr>
      <w:tr w:rsidR="0001643C" w:rsidRPr="00211ADB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11ADB">
              <w:rPr>
                <w:rFonts w:ascii="標楷體" w:eastAsia="標楷體" w:hAnsi="標楷體"/>
                <w:sz w:val="26"/>
              </w:rPr>
              <w:t>5</w:t>
            </w:r>
          </w:p>
        </w:tc>
        <w:tc>
          <w:tcPr>
            <w:tcW w:w="7527" w:type="dxa"/>
            <w:vAlign w:val="center"/>
          </w:tcPr>
          <w:p w:rsidR="0001643C" w:rsidRPr="00211ADB" w:rsidRDefault="0001643C" w:rsidP="00F84B4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11ADB">
              <w:rPr>
                <w:rFonts w:ascii="標楷體" w:eastAsia="標楷體" w:hAnsi="標楷體" w:hint="eastAsia"/>
              </w:rPr>
              <w:t>常綠果樹光合作用特性</w:t>
            </w:r>
          </w:p>
        </w:tc>
      </w:tr>
      <w:tr w:rsidR="0001643C" w:rsidRPr="00211ADB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11ADB">
              <w:rPr>
                <w:rFonts w:ascii="標楷體" w:eastAsia="標楷體" w:hAnsi="標楷體"/>
                <w:sz w:val="26"/>
              </w:rPr>
              <w:t>6</w:t>
            </w:r>
          </w:p>
        </w:tc>
        <w:tc>
          <w:tcPr>
            <w:tcW w:w="7527" w:type="dxa"/>
            <w:vAlign w:val="center"/>
          </w:tcPr>
          <w:p w:rsidR="0001643C" w:rsidRPr="00211ADB" w:rsidRDefault="0001643C" w:rsidP="00F84B4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11ADB">
              <w:rPr>
                <w:rFonts w:ascii="標楷體" w:eastAsia="標楷體" w:hAnsi="標楷體" w:hint="eastAsia"/>
                <w:kern w:val="0"/>
              </w:rPr>
              <w:t>果樹光合作用之數量化模式及統計分析方法</w:t>
            </w:r>
          </w:p>
        </w:tc>
      </w:tr>
      <w:tr w:rsidR="0001643C" w:rsidRPr="00211ADB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11ADB">
              <w:rPr>
                <w:rFonts w:ascii="標楷體" w:eastAsia="標楷體" w:hAnsi="標楷體"/>
                <w:sz w:val="26"/>
              </w:rPr>
              <w:t>7</w:t>
            </w:r>
          </w:p>
        </w:tc>
        <w:tc>
          <w:tcPr>
            <w:tcW w:w="7527" w:type="dxa"/>
            <w:vAlign w:val="center"/>
          </w:tcPr>
          <w:p w:rsidR="0001643C" w:rsidRPr="00211ADB" w:rsidRDefault="0001643C" w:rsidP="00F84B4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11ADB">
              <w:rPr>
                <w:rFonts w:ascii="標楷體" w:eastAsia="標楷體" w:hAnsi="標楷體" w:hint="eastAsia"/>
                <w:kern w:val="0"/>
              </w:rPr>
              <w:t>果樹同化物之分配與運輸</w:t>
            </w:r>
          </w:p>
        </w:tc>
      </w:tr>
      <w:tr w:rsidR="0001643C" w:rsidRPr="00211ADB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11ADB">
              <w:rPr>
                <w:rFonts w:ascii="標楷體" w:eastAsia="標楷體" w:hAnsi="標楷體"/>
                <w:sz w:val="26"/>
              </w:rPr>
              <w:t>8</w:t>
            </w:r>
          </w:p>
        </w:tc>
        <w:tc>
          <w:tcPr>
            <w:tcW w:w="7527" w:type="dxa"/>
            <w:vAlign w:val="center"/>
          </w:tcPr>
          <w:p w:rsidR="0001643C" w:rsidRPr="00211ADB" w:rsidRDefault="0001643C" w:rsidP="00F84B4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11ADB">
              <w:rPr>
                <w:rFonts w:ascii="標楷體" w:eastAsia="標楷體" w:hAnsi="標楷體" w:hint="eastAsia"/>
                <w:kern w:val="0"/>
              </w:rPr>
              <w:t>果樹礦物營養</w:t>
            </w:r>
          </w:p>
        </w:tc>
      </w:tr>
      <w:tr w:rsidR="0001643C" w:rsidRPr="00211ADB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11ADB">
              <w:rPr>
                <w:rFonts w:ascii="標楷體" w:eastAsia="標楷體" w:hAnsi="標楷體"/>
                <w:sz w:val="26"/>
              </w:rPr>
              <w:t>9</w:t>
            </w:r>
          </w:p>
        </w:tc>
        <w:tc>
          <w:tcPr>
            <w:tcW w:w="7527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</w:rPr>
            </w:pPr>
            <w:r w:rsidRPr="00211ADB">
              <w:rPr>
                <w:rFonts w:ascii="標楷體" w:eastAsia="標楷體" w:hAnsi="標楷體"/>
              </w:rPr>
              <w:t>期中考</w:t>
            </w:r>
          </w:p>
        </w:tc>
      </w:tr>
      <w:tr w:rsidR="0001643C" w:rsidRPr="00211ADB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11ADB">
              <w:rPr>
                <w:rFonts w:ascii="標楷體" w:eastAsia="標楷體" w:hAnsi="標楷體"/>
                <w:sz w:val="26"/>
              </w:rPr>
              <w:t>10</w:t>
            </w:r>
          </w:p>
        </w:tc>
        <w:tc>
          <w:tcPr>
            <w:tcW w:w="7527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</w:rPr>
            </w:pPr>
            <w:r w:rsidRPr="00211ADB">
              <w:rPr>
                <w:rFonts w:ascii="標楷體" w:eastAsia="標楷體" w:hAnsi="標楷體" w:hint="eastAsia"/>
              </w:rPr>
              <w:t>果樹水分與植株生理之關係與調節</w:t>
            </w:r>
          </w:p>
        </w:tc>
      </w:tr>
      <w:tr w:rsidR="0001643C" w:rsidRPr="00211ADB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11ADB">
              <w:rPr>
                <w:rFonts w:ascii="標楷體" w:eastAsia="標楷體" w:hAnsi="標楷體"/>
                <w:sz w:val="26"/>
              </w:rPr>
              <w:lastRenderedPageBreak/>
              <w:t>11</w:t>
            </w:r>
          </w:p>
        </w:tc>
        <w:tc>
          <w:tcPr>
            <w:tcW w:w="7527" w:type="dxa"/>
            <w:vAlign w:val="center"/>
          </w:tcPr>
          <w:p w:rsidR="0001643C" w:rsidRPr="00211ADB" w:rsidRDefault="0001643C" w:rsidP="00F84B4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11ADB">
              <w:rPr>
                <w:rFonts w:ascii="標楷體" w:eastAsia="標楷體" w:hAnsi="標楷體" w:hint="eastAsia"/>
                <w:kern w:val="0"/>
              </w:rPr>
              <w:t>節水灌溉於果樹生產之應用</w:t>
            </w:r>
          </w:p>
        </w:tc>
      </w:tr>
      <w:tr w:rsidR="0001643C" w:rsidRPr="00211ADB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11ADB">
              <w:rPr>
                <w:rFonts w:ascii="標楷體" w:eastAsia="標楷體" w:hAnsi="標楷體"/>
                <w:sz w:val="26"/>
              </w:rPr>
              <w:t>12</w:t>
            </w:r>
          </w:p>
        </w:tc>
        <w:tc>
          <w:tcPr>
            <w:tcW w:w="7527" w:type="dxa"/>
            <w:vAlign w:val="center"/>
          </w:tcPr>
          <w:p w:rsidR="0001643C" w:rsidRPr="00211ADB" w:rsidRDefault="0001643C" w:rsidP="00F84B4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11ADB">
              <w:rPr>
                <w:rFonts w:ascii="標楷體" w:eastAsia="標楷體" w:hAnsi="標楷體" w:hint="eastAsia"/>
              </w:rPr>
              <w:t>果樹營養生長規律</w:t>
            </w:r>
          </w:p>
        </w:tc>
      </w:tr>
      <w:tr w:rsidR="0001643C" w:rsidRPr="00211ADB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11ADB">
              <w:rPr>
                <w:rFonts w:ascii="標楷體" w:eastAsia="標楷體" w:hAnsi="標楷體"/>
                <w:sz w:val="26"/>
              </w:rPr>
              <w:t>13</w:t>
            </w:r>
          </w:p>
        </w:tc>
        <w:tc>
          <w:tcPr>
            <w:tcW w:w="7527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</w:rPr>
            </w:pPr>
            <w:r w:rsidRPr="00211ADB">
              <w:rPr>
                <w:rFonts w:ascii="標楷體" w:eastAsia="標楷體" w:hAnsi="標楷體" w:hint="eastAsia"/>
              </w:rPr>
              <w:t>果樹生殖生長特性</w:t>
            </w:r>
          </w:p>
        </w:tc>
      </w:tr>
      <w:tr w:rsidR="0001643C" w:rsidRPr="00211ADB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11ADB">
              <w:rPr>
                <w:rFonts w:ascii="標楷體" w:eastAsia="標楷體" w:hAnsi="標楷體"/>
                <w:sz w:val="26"/>
              </w:rPr>
              <w:t>14</w:t>
            </w:r>
          </w:p>
        </w:tc>
        <w:tc>
          <w:tcPr>
            <w:tcW w:w="7527" w:type="dxa"/>
            <w:vAlign w:val="center"/>
          </w:tcPr>
          <w:p w:rsidR="0001643C" w:rsidRPr="00211ADB" w:rsidRDefault="0001643C" w:rsidP="00F84B4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11ADB">
              <w:rPr>
                <w:rFonts w:ascii="標楷體" w:eastAsia="標楷體" w:hAnsi="標楷體" w:hint="eastAsia"/>
              </w:rPr>
              <w:t>果樹植株生長發育調節</w:t>
            </w:r>
          </w:p>
        </w:tc>
      </w:tr>
      <w:tr w:rsidR="0001643C" w:rsidRPr="00211ADB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11ADB">
              <w:rPr>
                <w:rFonts w:ascii="標楷體" w:eastAsia="標楷體" w:hAnsi="標楷體"/>
                <w:sz w:val="26"/>
              </w:rPr>
              <w:t>15</w:t>
            </w:r>
          </w:p>
        </w:tc>
        <w:tc>
          <w:tcPr>
            <w:tcW w:w="7527" w:type="dxa"/>
            <w:vAlign w:val="center"/>
          </w:tcPr>
          <w:p w:rsidR="0001643C" w:rsidRPr="00211ADB" w:rsidRDefault="0001643C" w:rsidP="00F84B4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11ADB">
              <w:rPr>
                <w:rFonts w:ascii="標楷體" w:eastAsia="標楷體" w:hAnsi="標楷體" w:hint="eastAsia"/>
                <w:kern w:val="0"/>
              </w:rPr>
              <w:t>果樹</w:t>
            </w:r>
            <w:proofErr w:type="gramStart"/>
            <w:r w:rsidRPr="00211ADB">
              <w:rPr>
                <w:rFonts w:ascii="標楷體" w:eastAsia="標楷體" w:hAnsi="標楷體" w:hint="eastAsia"/>
                <w:kern w:val="0"/>
              </w:rPr>
              <w:t>樹</w:t>
            </w:r>
            <w:proofErr w:type="gramEnd"/>
            <w:r w:rsidRPr="00211ADB">
              <w:rPr>
                <w:rFonts w:ascii="標楷體" w:eastAsia="標楷體" w:hAnsi="標楷體" w:hint="eastAsia"/>
                <w:kern w:val="0"/>
              </w:rPr>
              <w:t>體架構及其建立</w:t>
            </w:r>
          </w:p>
        </w:tc>
      </w:tr>
      <w:tr w:rsidR="0001643C" w:rsidRPr="00211ADB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11ADB">
              <w:rPr>
                <w:rFonts w:ascii="標楷體" w:eastAsia="標楷體" w:hAnsi="標楷體"/>
                <w:sz w:val="26"/>
              </w:rPr>
              <w:t>16</w:t>
            </w:r>
          </w:p>
        </w:tc>
        <w:tc>
          <w:tcPr>
            <w:tcW w:w="7527" w:type="dxa"/>
            <w:vAlign w:val="center"/>
          </w:tcPr>
          <w:p w:rsidR="0001643C" w:rsidRPr="00211ADB" w:rsidRDefault="0001643C" w:rsidP="00F84B4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11ADB">
              <w:rPr>
                <w:rFonts w:ascii="標楷體" w:eastAsia="標楷體" w:hAnsi="標楷體" w:hint="eastAsia"/>
                <w:kern w:val="0"/>
              </w:rPr>
              <w:t>果樹修剪技術1</w:t>
            </w:r>
          </w:p>
        </w:tc>
      </w:tr>
      <w:tr w:rsidR="0001643C" w:rsidRPr="00211ADB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11ADB">
              <w:rPr>
                <w:rFonts w:ascii="標楷體" w:eastAsia="標楷體" w:hAnsi="標楷體"/>
                <w:sz w:val="26"/>
              </w:rPr>
              <w:t>17</w:t>
            </w:r>
          </w:p>
        </w:tc>
        <w:tc>
          <w:tcPr>
            <w:tcW w:w="7527" w:type="dxa"/>
            <w:vAlign w:val="center"/>
          </w:tcPr>
          <w:p w:rsidR="0001643C" w:rsidRPr="00211ADB" w:rsidRDefault="0001643C" w:rsidP="00F84B4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11ADB">
              <w:rPr>
                <w:rFonts w:ascii="標楷體" w:eastAsia="標楷體" w:hAnsi="標楷體" w:hint="eastAsia"/>
                <w:kern w:val="0"/>
              </w:rPr>
              <w:t>果樹修剪技術2</w:t>
            </w:r>
          </w:p>
        </w:tc>
      </w:tr>
      <w:tr w:rsidR="0001643C" w:rsidRPr="00211ADB" w:rsidTr="00F84B4B">
        <w:trPr>
          <w:trHeight w:val="680"/>
          <w:jc w:val="center"/>
        </w:trPr>
        <w:tc>
          <w:tcPr>
            <w:tcW w:w="781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11ADB">
              <w:rPr>
                <w:rFonts w:ascii="標楷體" w:eastAsia="標楷體" w:hAnsi="標楷體"/>
                <w:sz w:val="26"/>
              </w:rPr>
              <w:t>18</w:t>
            </w:r>
          </w:p>
        </w:tc>
        <w:tc>
          <w:tcPr>
            <w:tcW w:w="7527" w:type="dxa"/>
            <w:vAlign w:val="center"/>
          </w:tcPr>
          <w:p w:rsidR="0001643C" w:rsidRPr="00211ADB" w:rsidRDefault="0001643C" w:rsidP="00F84B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1ADB">
              <w:rPr>
                <w:rFonts w:ascii="標楷體" w:eastAsia="標楷體" w:hAnsi="標楷體"/>
                <w:sz w:val="26"/>
                <w:szCs w:val="26"/>
              </w:rPr>
              <w:t>期末考</w:t>
            </w:r>
          </w:p>
        </w:tc>
      </w:tr>
    </w:tbl>
    <w:p w:rsidR="0001643C" w:rsidRDefault="0001643C" w:rsidP="0001643C"/>
    <w:p w:rsidR="0001643C" w:rsidRDefault="0001643C" w:rsidP="0001643C">
      <w:pPr>
        <w:jc w:val="center"/>
        <w:rPr>
          <w:rFonts w:ascii="標楷體" w:eastAsia="標楷體" w:hAnsi="標楷體" w:hint="eastAsia"/>
          <w:b/>
          <w:bCs/>
          <w:color w:val="C00000"/>
          <w:sz w:val="36"/>
        </w:rPr>
      </w:pPr>
    </w:p>
    <w:p w:rsidR="0001643C" w:rsidRDefault="0001643C" w:rsidP="0001643C">
      <w:pPr>
        <w:spacing w:beforeLines="50" w:afterLines="50" w:line="400" w:lineRule="exact"/>
        <w:jc w:val="center"/>
        <w:rPr>
          <w:rFonts w:ascii="標楷體" w:eastAsia="標楷體" w:hAnsi="標楷體" w:hint="eastAsia"/>
          <w:b/>
          <w:bCs/>
          <w:color w:val="C00000"/>
          <w:sz w:val="36"/>
        </w:rPr>
      </w:pPr>
      <w:r>
        <w:rPr>
          <w:rFonts w:ascii="標楷體" w:eastAsia="標楷體" w:hAnsi="標楷體" w:hint="eastAsia"/>
          <w:b/>
          <w:bCs/>
          <w:color w:val="C00000"/>
          <w:sz w:val="36"/>
        </w:rPr>
        <w:t>〈附件三〉</w:t>
      </w:r>
    </w:p>
    <w:p w:rsidR="0001643C" w:rsidRDefault="0001643C" w:rsidP="0001643C">
      <w:pPr>
        <w:spacing w:beforeLines="50" w:afterLines="50" w:line="40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國立宜蘭大學</w:t>
      </w:r>
      <w:r>
        <w:rPr>
          <w:rFonts w:eastAsia="標楷體"/>
          <w:b/>
          <w:sz w:val="40"/>
        </w:rPr>
        <w:t xml:space="preserve"> </w:t>
      </w:r>
      <w:r>
        <w:rPr>
          <w:rFonts w:eastAsia="標楷體" w:hint="eastAsia"/>
          <w:b/>
          <w:sz w:val="40"/>
        </w:rPr>
        <w:t>園藝學系</w:t>
      </w:r>
      <w:r>
        <w:rPr>
          <w:rFonts w:eastAsia="標楷體"/>
          <w:b/>
          <w:sz w:val="40"/>
        </w:rPr>
        <w:t xml:space="preserve"> </w:t>
      </w:r>
      <w:r>
        <w:rPr>
          <w:rFonts w:eastAsia="標楷體" w:hint="eastAsia"/>
          <w:b/>
          <w:sz w:val="40"/>
        </w:rPr>
        <w:t>課程教學大綱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40"/>
      </w:tblPr>
      <w:tblGrid>
        <w:gridCol w:w="1621"/>
        <w:gridCol w:w="1629"/>
        <w:gridCol w:w="1635"/>
        <w:gridCol w:w="1628"/>
        <w:gridCol w:w="1634"/>
        <w:gridCol w:w="1627"/>
      </w:tblGrid>
      <w:tr w:rsidR="0001643C" w:rsidTr="00F84B4B">
        <w:trPr>
          <w:trHeight w:val="48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C" w:rsidRDefault="0001643C" w:rsidP="0001643C">
            <w:pPr>
              <w:spacing w:beforeLines="10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Ansi="標楷體" w:hint="eastAsia"/>
                <w:b/>
                <w:sz w:val="26"/>
              </w:rPr>
              <w:t>課程名稱</w:t>
            </w:r>
          </w:p>
        </w:tc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C" w:rsidRDefault="0001643C" w:rsidP="0001643C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Ansi="標楷體" w:hint="eastAsia"/>
                <w:b/>
                <w:sz w:val="26"/>
              </w:rPr>
              <w:t>（中文）高級蔬菜學</w:t>
            </w:r>
          </w:p>
        </w:tc>
      </w:tr>
      <w:tr w:rsidR="0001643C" w:rsidTr="00F84B4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Default="0001643C" w:rsidP="00F84B4B">
            <w:pPr>
              <w:widowControl/>
              <w:rPr>
                <w:rFonts w:eastAsia="標楷體"/>
                <w:b/>
                <w:sz w:val="26"/>
              </w:rPr>
            </w:pPr>
          </w:p>
        </w:tc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C" w:rsidRDefault="0001643C" w:rsidP="0001643C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Ansi="標楷體" w:hint="eastAsia"/>
                <w:b/>
                <w:sz w:val="26"/>
              </w:rPr>
              <w:t>（英文）</w:t>
            </w:r>
            <w:r w:rsidRPr="00387448">
              <w:rPr>
                <w:b/>
              </w:rPr>
              <w:t xml:space="preserve">Advanced </w:t>
            </w:r>
            <w:proofErr w:type="spellStart"/>
            <w:r w:rsidRPr="00387448">
              <w:rPr>
                <w:b/>
              </w:rPr>
              <w:t>Olericulture</w:t>
            </w:r>
            <w:proofErr w:type="spellEnd"/>
            <w:r w:rsidRPr="00387448">
              <w:rPr>
                <w:rFonts w:eastAsia="標楷體"/>
              </w:rPr>
              <w:t xml:space="preserve"> </w:t>
            </w:r>
          </w:p>
        </w:tc>
      </w:tr>
      <w:tr w:rsidR="0001643C" w:rsidTr="00F84B4B">
        <w:trPr>
          <w:trHeight w:val="5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Ansi="標楷體" w:hint="eastAsia"/>
                <w:b/>
                <w:sz w:val="26"/>
              </w:rPr>
              <w:t>授課教師</w:t>
            </w:r>
          </w:p>
        </w:tc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C" w:rsidRDefault="0001643C" w:rsidP="0001643C">
            <w:pPr>
              <w:spacing w:beforeLines="20" w:line="360" w:lineRule="atLeast"/>
              <w:ind w:left="1157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鄔家琪</w:t>
            </w:r>
          </w:p>
        </w:tc>
      </w:tr>
      <w:tr w:rsidR="0001643C" w:rsidTr="00F84B4B">
        <w:trPr>
          <w:trHeight w:val="5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Ansi="標楷體" w:hint="eastAsia"/>
                <w:b/>
                <w:sz w:val="26"/>
              </w:rPr>
              <w:t>開課</w:t>
            </w:r>
            <w:proofErr w:type="gramStart"/>
            <w:r>
              <w:rPr>
                <w:rFonts w:eastAsia="標楷體" w:hAnsi="標楷體" w:hint="eastAsia"/>
                <w:b/>
                <w:sz w:val="26"/>
              </w:rPr>
              <w:t>系所別</w:t>
            </w:r>
            <w:proofErr w:type="gramEnd"/>
          </w:p>
        </w:tc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C" w:rsidRDefault="0001643C" w:rsidP="0001643C">
            <w:pPr>
              <w:spacing w:beforeLines="20" w:line="360" w:lineRule="atLeast"/>
              <w:ind w:left="1157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Ansi="標楷體" w:hint="eastAsia"/>
                <w:b/>
                <w:sz w:val="26"/>
              </w:rPr>
              <w:t>園藝學系</w:t>
            </w:r>
          </w:p>
        </w:tc>
      </w:tr>
      <w:tr w:rsidR="0001643C" w:rsidTr="00F84B4B">
        <w:trPr>
          <w:trHeight w:val="5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開課學制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C" w:rsidRDefault="0001643C" w:rsidP="0001643C">
            <w:pPr>
              <w:spacing w:beforeLines="20" w:line="360" w:lineRule="atLeast"/>
              <w:ind w:firstLineChars="433" w:firstLine="1127"/>
              <w:jc w:val="both"/>
              <w:rPr>
                <w:rFonts w:eastAsia="標楷體"/>
                <w:b/>
                <w:sz w:val="26"/>
                <w:u w:val="single"/>
              </w:rPr>
            </w:pPr>
            <w:r>
              <w:rPr>
                <w:rFonts w:eastAsia="標楷體" w:hAnsi="標楷體" w:hint="eastAsia"/>
                <w:b/>
                <w:sz w:val="26"/>
              </w:rPr>
              <w:t>碩士班一年級</w:t>
            </w:r>
          </w:p>
        </w:tc>
      </w:tr>
      <w:tr w:rsidR="0001643C" w:rsidTr="00F84B4B">
        <w:trPr>
          <w:trHeight w:val="5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合開學制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3C" w:rsidRDefault="0001643C" w:rsidP="0001643C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</w:rPr>
            </w:pPr>
          </w:p>
        </w:tc>
      </w:tr>
      <w:tr w:rsidR="0001643C" w:rsidTr="00F84B4B">
        <w:trPr>
          <w:trHeight w:val="54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C" w:rsidRDefault="0001643C" w:rsidP="0001643C">
            <w:pPr>
              <w:spacing w:beforeLines="20" w:line="360" w:lineRule="atLeast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proofErr w:type="gramStart"/>
            <w:r>
              <w:rPr>
                <w:rFonts w:eastAsia="標楷體" w:hAnsi="標楷體" w:hint="eastAsia"/>
                <w:sz w:val="22"/>
                <w:szCs w:val="22"/>
              </w:rPr>
              <w:t>【</w:t>
            </w:r>
            <w:proofErr w:type="gramEnd"/>
            <w:r>
              <w:rPr>
                <w:rFonts w:eastAsia="標楷體" w:hAnsi="標楷體" w:hint="eastAsia"/>
                <w:sz w:val="22"/>
                <w:szCs w:val="22"/>
              </w:rPr>
              <w:t>學制說明：碩士班、</w:t>
            </w:r>
            <w:proofErr w:type="gramStart"/>
            <w:r>
              <w:rPr>
                <w:rFonts w:eastAsia="標楷體" w:hAnsi="標楷體" w:hint="eastAsia"/>
                <w:sz w:val="22"/>
                <w:szCs w:val="22"/>
              </w:rPr>
              <w:t>碩專班</w:t>
            </w:r>
            <w:proofErr w:type="gramEnd"/>
            <w:r>
              <w:rPr>
                <w:rFonts w:eastAsia="標楷體" w:hAnsi="標楷體" w:hint="eastAsia"/>
                <w:sz w:val="22"/>
                <w:szCs w:val="22"/>
              </w:rPr>
              <w:t>、日間部大學、進修部學士班、進修部四技</w:t>
            </w:r>
            <w:proofErr w:type="gramStart"/>
            <w:r>
              <w:rPr>
                <w:rFonts w:eastAsia="標楷體" w:hAnsi="標楷體" w:hint="eastAsia"/>
                <w:sz w:val="22"/>
                <w:szCs w:val="22"/>
              </w:rPr>
              <w:t>】</w:t>
            </w:r>
            <w:proofErr w:type="gramEnd"/>
          </w:p>
        </w:tc>
      </w:tr>
      <w:tr w:rsidR="0001643C" w:rsidTr="00F84B4B">
        <w:trPr>
          <w:trHeight w:val="5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Ansi="標楷體" w:hint="eastAsia"/>
                <w:b/>
                <w:sz w:val="26"/>
              </w:rPr>
              <w:t>開課學期</w:t>
            </w:r>
          </w:p>
        </w:tc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C" w:rsidRDefault="0001643C" w:rsidP="0001643C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  <w:u w:val="single"/>
              </w:rPr>
            </w:pPr>
            <w:r>
              <w:rPr>
                <w:rFonts w:eastAsia="標楷體"/>
                <w:b/>
                <w:sz w:val="26"/>
              </w:rPr>
              <w:t>■</w:t>
            </w:r>
            <w:r>
              <w:rPr>
                <w:rFonts w:eastAsia="標楷體" w:hAnsi="標楷體" w:hint="eastAsia"/>
                <w:b/>
                <w:sz w:val="26"/>
              </w:rPr>
              <w:t xml:space="preserve">上　</w:t>
            </w:r>
            <w:r>
              <w:rPr>
                <w:rFonts w:eastAsia="標楷體"/>
                <w:b/>
                <w:sz w:val="26"/>
              </w:rPr>
              <w:t>□</w:t>
            </w:r>
            <w:r>
              <w:rPr>
                <w:rFonts w:eastAsia="標楷體" w:hAnsi="標楷體" w:hint="eastAsia"/>
                <w:b/>
                <w:sz w:val="26"/>
              </w:rPr>
              <w:t xml:space="preserve">下　</w:t>
            </w:r>
            <w:r>
              <w:rPr>
                <w:rFonts w:eastAsia="標楷體"/>
                <w:b/>
                <w:sz w:val="26"/>
              </w:rPr>
              <w:t>□</w:t>
            </w:r>
            <w:r>
              <w:rPr>
                <w:rFonts w:eastAsia="標楷體" w:hAnsi="標楷體" w:hint="eastAsia"/>
                <w:b/>
                <w:sz w:val="26"/>
              </w:rPr>
              <w:t xml:space="preserve">暑期　</w:t>
            </w:r>
          </w:p>
        </w:tc>
      </w:tr>
      <w:tr w:rsidR="0001643C" w:rsidTr="00F84B4B">
        <w:trPr>
          <w:trHeight w:val="52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Ansi="標楷體" w:hint="eastAsia"/>
                <w:b/>
                <w:sz w:val="26"/>
              </w:rPr>
              <w:t>學分數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Ansi="標楷體" w:hint="eastAsia"/>
                <w:b/>
                <w:sz w:val="26"/>
              </w:rPr>
              <w:t>演講時數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Ansi="標楷體" w:hint="eastAsia"/>
                <w:b/>
                <w:sz w:val="26"/>
              </w:rPr>
              <w:t>實驗時數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0</w:t>
            </w:r>
          </w:p>
        </w:tc>
      </w:tr>
      <w:tr w:rsidR="0001643C" w:rsidTr="00F84B4B">
        <w:trPr>
          <w:trHeight w:val="52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3C" w:rsidRDefault="0001643C" w:rsidP="00F84B4B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0"/>
              </w:rPr>
              <w:t>課程基本能力指標</w:t>
            </w:r>
          </w:p>
          <w:p w:rsidR="0001643C" w:rsidRDefault="0001643C" w:rsidP="00F84B4B">
            <w:pPr>
              <w:widowControl/>
              <w:snapToGrid w:val="0"/>
              <w:jc w:val="both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b/>
                <w:bCs/>
                <w:kern w:val="0"/>
                <w:sz w:val="20"/>
              </w:rPr>
              <w:t>(</w:t>
            </w:r>
            <w:r>
              <w:rPr>
                <w:rFonts w:eastAsia="標楷體" w:hAnsi="標楷體" w:hint="eastAsia"/>
                <w:b/>
                <w:bCs/>
                <w:kern w:val="0"/>
                <w:sz w:val="20"/>
              </w:rPr>
              <w:t>方格內請填入</w:t>
            </w:r>
            <w:r>
              <w:rPr>
                <w:rFonts w:eastAsia="標楷體"/>
                <w:b/>
                <w:bCs/>
                <w:kern w:val="0"/>
                <w:sz w:val="20"/>
              </w:rPr>
              <w:lastRenderedPageBreak/>
              <w:t>0-100</w:t>
            </w:r>
            <w:r>
              <w:rPr>
                <w:rFonts w:eastAsia="標楷體" w:hAnsi="標楷體" w:hint="eastAsia"/>
                <w:b/>
                <w:bCs/>
                <w:kern w:val="0"/>
                <w:sz w:val="20"/>
              </w:rPr>
              <w:t>之整數，總和為</w:t>
            </w:r>
            <w:r>
              <w:rPr>
                <w:rFonts w:eastAsia="標楷體"/>
                <w:b/>
                <w:bCs/>
                <w:kern w:val="0"/>
                <w:sz w:val="20"/>
              </w:rPr>
              <w:t>100)</w:t>
            </w:r>
          </w:p>
          <w:p w:rsidR="0001643C" w:rsidRDefault="0001643C" w:rsidP="0001643C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</w:p>
        </w:tc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3C" w:rsidRDefault="0001643C" w:rsidP="00F84B4B">
            <w:pPr>
              <w:pStyle w:val="Web"/>
              <w:snapToGrid w:val="0"/>
              <w:spacing w:before="0" w:beforeAutospacing="0" w:after="0" w:afterAutospacing="0" w:line="360" w:lineRule="auto"/>
              <w:ind w:firstLineChars="50" w:firstLine="130"/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6"/>
                <w:szCs w:val="26"/>
                <w:bdr w:val="single" w:sz="4" w:space="0" w:color="auto" w:frame="1"/>
              </w:rPr>
              <w:lastRenderedPageBreak/>
              <w:t>40</w:t>
            </w:r>
            <w:r>
              <w:rPr>
                <w:rFonts w:ascii="Times New Roman" w:eastAsia="標楷體" w:hAnsi="標楷體" w:cs="Times New Roman" w:hint="eastAsia"/>
                <w:kern w:val="2"/>
                <w:sz w:val="26"/>
                <w:szCs w:val="26"/>
              </w:rPr>
              <w:t>園藝作物生理與生產研究之能力</w:t>
            </w:r>
            <w:r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  <w:t xml:space="preserve"> </w:t>
            </w:r>
          </w:p>
          <w:p w:rsidR="0001643C" w:rsidRDefault="0001643C" w:rsidP="00F84B4B">
            <w:pPr>
              <w:pStyle w:val="Web"/>
              <w:snapToGrid w:val="0"/>
              <w:spacing w:before="0" w:beforeAutospacing="0" w:after="0" w:afterAutospacing="0" w:line="360" w:lineRule="auto"/>
              <w:ind w:firstLineChars="50" w:firstLine="130"/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6"/>
                <w:szCs w:val="26"/>
                <w:bdr w:val="single" w:sz="4" w:space="0" w:color="auto" w:frame="1"/>
              </w:rPr>
              <w:t>30</w:t>
            </w:r>
            <w:r>
              <w:rPr>
                <w:rFonts w:ascii="Times New Roman" w:eastAsia="標楷體" w:hAnsi="標楷體" w:cs="Times New Roman" w:hint="eastAsia"/>
                <w:kern w:val="2"/>
                <w:sz w:val="26"/>
                <w:szCs w:val="26"/>
              </w:rPr>
              <w:t>園產品處理及加工研究之能力</w:t>
            </w:r>
            <w:r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  <w:t xml:space="preserve"> </w:t>
            </w:r>
          </w:p>
          <w:p w:rsidR="0001643C" w:rsidRDefault="0001643C" w:rsidP="00F84B4B">
            <w:pPr>
              <w:pStyle w:val="Web"/>
              <w:snapToGrid w:val="0"/>
              <w:spacing w:before="0" w:beforeAutospacing="0" w:after="0" w:afterAutospacing="0" w:line="360" w:lineRule="auto"/>
              <w:ind w:firstLineChars="50" w:firstLine="130"/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6"/>
                <w:szCs w:val="26"/>
                <w:bdr w:val="single" w:sz="4" w:space="0" w:color="auto" w:frame="1"/>
              </w:rPr>
              <w:lastRenderedPageBreak/>
              <w:t>10</w:t>
            </w:r>
            <w:r>
              <w:rPr>
                <w:rFonts w:ascii="Times New Roman" w:eastAsia="標楷體" w:hAnsi="標楷體" w:cs="Times New Roman" w:hint="eastAsia"/>
                <w:kern w:val="2"/>
                <w:sz w:val="26"/>
                <w:szCs w:val="26"/>
              </w:rPr>
              <w:t>造園景觀研究之能力</w:t>
            </w:r>
            <w:r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  <w:t xml:space="preserve"> </w:t>
            </w:r>
          </w:p>
          <w:p w:rsidR="0001643C" w:rsidRDefault="0001643C" w:rsidP="00F84B4B">
            <w:pPr>
              <w:pStyle w:val="Web"/>
              <w:snapToGrid w:val="0"/>
              <w:spacing w:before="0" w:beforeAutospacing="0" w:after="0" w:afterAutospacing="0" w:line="360" w:lineRule="auto"/>
              <w:ind w:firstLineChars="50" w:firstLine="130"/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6"/>
                <w:szCs w:val="26"/>
                <w:bdr w:val="single" w:sz="4" w:space="0" w:color="auto" w:frame="1"/>
              </w:rPr>
              <w:t>20</w:t>
            </w:r>
            <w:r>
              <w:rPr>
                <w:rFonts w:ascii="Times New Roman" w:eastAsia="標楷體" w:hAnsi="標楷體" w:cs="Times New Roman" w:hint="eastAsia"/>
                <w:kern w:val="2"/>
                <w:sz w:val="26"/>
                <w:szCs w:val="26"/>
              </w:rPr>
              <w:t>綜合能力</w:t>
            </w:r>
            <w:r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  <w:t xml:space="preserve"> </w:t>
            </w:r>
          </w:p>
          <w:p w:rsidR="0001643C" w:rsidRDefault="0001643C" w:rsidP="00F84B4B">
            <w:pPr>
              <w:spacing w:line="400" w:lineRule="exact"/>
              <w:ind w:leftChars="39" w:left="229" w:hangingChars="52" w:hanging="135"/>
              <w:jc w:val="both"/>
              <w:rPr>
                <w:rFonts w:eastAsia="標楷體"/>
                <w:b/>
                <w:sz w:val="26"/>
              </w:rPr>
            </w:pPr>
          </w:p>
        </w:tc>
      </w:tr>
      <w:tr w:rsidR="0001643C" w:rsidTr="00F84B4B">
        <w:trPr>
          <w:trHeight w:val="70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643C" w:rsidRDefault="0001643C" w:rsidP="0001643C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Ansi="標楷體" w:hint="eastAsia"/>
                <w:b/>
                <w:sz w:val="26"/>
              </w:rPr>
              <w:lastRenderedPageBreak/>
              <w:t>先修科目</w:t>
            </w:r>
          </w:p>
        </w:tc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1643C" w:rsidRDefault="0001643C" w:rsidP="00F84B4B">
            <w:pPr>
              <w:spacing w:before="48" w:line="36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1643C" w:rsidTr="00F84B4B">
        <w:trPr>
          <w:trHeight w:val="720"/>
        </w:trPr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643C" w:rsidRDefault="0001643C" w:rsidP="0001643C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Ansi="標楷體" w:hint="eastAsia"/>
                <w:b/>
                <w:sz w:val="26"/>
              </w:rPr>
              <w:t>教科書目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1643C" w:rsidRPr="00387448" w:rsidRDefault="0001643C" w:rsidP="00F84B4B">
            <w:pPr>
              <w:spacing w:before="48" w:line="360" w:lineRule="atLeast"/>
              <w:ind w:left="1300" w:hangingChars="500" w:hanging="1300"/>
              <w:jc w:val="both"/>
              <w:rPr>
                <w:rFonts w:eastAsia="標楷體"/>
                <w:sz w:val="26"/>
                <w:szCs w:val="26"/>
              </w:rPr>
            </w:pPr>
            <w:r w:rsidRPr="00387448">
              <w:rPr>
                <w:rFonts w:eastAsia="標楷體" w:hint="eastAsia"/>
                <w:sz w:val="26"/>
                <w:szCs w:val="26"/>
              </w:rPr>
              <w:t>自編講義</w:t>
            </w:r>
          </w:p>
        </w:tc>
      </w:tr>
      <w:tr w:rsidR="0001643C" w:rsidTr="00F84B4B">
        <w:trPr>
          <w:trHeight w:val="720"/>
        </w:trPr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643C" w:rsidRDefault="0001643C" w:rsidP="0001643C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Ansi="標楷體" w:hint="eastAsia"/>
                <w:b/>
                <w:sz w:val="26"/>
              </w:rPr>
              <w:t>參考書目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1643C" w:rsidRPr="00A2167A" w:rsidRDefault="0001643C" w:rsidP="00F84B4B">
            <w:pPr>
              <w:widowControl/>
              <w:rPr>
                <w:rFonts w:eastAsia="標楷體"/>
                <w:kern w:val="0"/>
              </w:rPr>
            </w:pPr>
            <w:r w:rsidRPr="00A2167A">
              <w:rPr>
                <w:rFonts w:eastAsia="標楷體"/>
                <w:kern w:val="0"/>
              </w:rPr>
              <w:t>台灣農家要</w:t>
            </w:r>
            <w:proofErr w:type="gramStart"/>
            <w:r w:rsidRPr="00A2167A">
              <w:rPr>
                <w:rFonts w:eastAsia="標楷體"/>
                <w:kern w:val="0"/>
              </w:rPr>
              <w:t>覽</w:t>
            </w:r>
            <w:proofErr w:type="gramEnd"/>
            <w:r w:rsidRPr="00A2167A">
              <w:rPr>
                <w:rFonts w:eastAsia="標楷體"/>
                <w:kern w:val="0"/>
              </w:rPr>
              <w:t>。</w:t>
            </w:r>
            <w:r w:rsidRPr="00A2167A">
              <w:rPr>
                <w:rFonts w:eastAsia="標楷體"/>
                <w:kern w:val="0"/>
              </w:rPr>
              <w:t>1995</w:t>
            </w:r>
            <w:r w:rsidRPr="00A2167A">
              <w:rPr>
                <w:rFonts w:eastAsia="標楷體"/>
                <w:kern w:val="0"/>
              </w:rPr>
              <w:t>。豐年社印行。台灣。</w:t>
            </w:r>
          </w:p>
          <w:p w:rsidR="0001643C" w:rsidRPr="00A2167A" w:rsidRDefault="0001643C" w:rsidP="00F84B4B">
            <w:pPr>
              <w:spacing w:before="48" w:line="360" w:lineRule="atLeast"/>
              <w:ind w:left="1200" w:hangingChars="500" w:hanging="1200"/>
              <w:jc w:val="both"/>
              <w:rPr>
                <w:rFonts w:eastAsia="標楷體"/>
              </w:rPr>
            </w:pPr>
            <w:r w:rsidRPr="00A2167A">
              <w:rPr>
                <w:rFonts w:eastAsia="標楷體"/>
              </w:rPr>
              <w:t>呂家龍等。</w:t>
            </w:r>
            <w:r w:rsidRPr="00A2167A">
              <w:rPr>
                <w:rFonts w:eastAsia="標楷體"/>
              </w:rPr>
              <w:t>2001</w:t>
            </w:r>
            <w:r w:rsidRPr="00A2167A">
              <w:rPr>
                <w:rFonts w:eastAsia="標楷體"/>
              </w:rPr>
              <w:t>。蔬菜栽培學各論（南方版）。中國農業出版社。中國。</w:t>
            </w:r>
          </w:p>
          <w:p w:rsidR="0001643C" w:rsidRPr="00A2167A" w:rsidRDefault="0001643C" w:rsidP="00F84B4B">
            <w:pPr>
              <w:spacing w:before="48" w:line="360" w:lineRule="atLeast"/>
              <w:ind w:left="1200" w:hangingChars="500" w:hanging="1200"/>
              <w:jc w:val="both"/>
              <w:rPr>
                <w:rFonts w:eastAsia="標楷體"/>
              </w:rPr>
            </w:pPr>
            <w:r w:rsidRPr="00A2167A">
              <w:rPr>
                <w:rFonts w:eastAsia="標楷體"/>
              </w:rPr>
              <w:t>張振賢等。</w:t>
            </w:r>
            <w:r w:rsidRPr="00A2167A">
              <w:rPr>
                <w:rFonts w:eastAsia="標楷體"/>
              </w:rPr>
              <w:t>2003</w:t>
            </w:r>
            <w:r w:rsidRPr="00A2167A">
              <w:rPr>
                <w:rFonts w:eastAsia="標楷體"/>
              </w:rPr>
              <w:t>。蔬菜栽培學。中國農業大學出版社。中國。</w:t>
            </w:r>
          </w:p>
          <w:p w:rsidR="0001643C" w:rsidRPr="00A2167A" w:rsidRDefault="0001643C" w:rsidP="00F84B4B">
            <w:pPr>
              <w:spacing w:before="48" w:line="360" w:lineRule="atLeast"/>
              <w:ind w:left="1200" w:hangingChars="500" w:hanging="1200"/>
              <w:jc w:val="both"/>
              <w:rPr>
                <w:rFonts w:eastAsia="標楷體"/>
              </w:rPr>
            </w:pPr>
            <w:proofErr w:type="spellStart"/>
            <w:r w:rsidRPr="00A2167A">
              <w:rPr>
                <w:rFonts w:eastAsia="標楷體"/>
              </w:rPr>
              <w:t>Decoteau</w:t>
            </w:r>
            <w:proofErr w:type="spellEnd"/>
            <w:r w:rsidRPr="00A2167A">
              <w:rPr>
                <w:rFonts w:eastAsia="標楷體"/>
              </w:rPr>
              <w:t xml:space="preserve">, D. </w:t>
            </w:r>
            <w:proofErr w:type="gramStart"/>
            <w:r w:rsidRPr="00A2167A">
              <w:rPr>
                <w:rFonts w:eastAsia="標楷體"/>
              </w:rPr>
              <w:t>R..</w:t>
            </w:r>
            <w:proofErr w:type="gramEnd"/>
            <w:r w:rsidRPr="00A2167A">
              <w:rPr>
                <w:rFonts w:eastAsia="標楷體"/>
              </w:rPr>
              <w:t xml:space="preserve"> 2000. Vegetable Crops. Prentice Hall. USA.</w:t>
            </w:r>
          </w:p>
          <w:p w:rsidR="0001643C" w:rsidRPr="00A2167A" w:rsidRDefault="0001643C" w:rsidP="00F84B4B">
            <w:pPr>
              <w:jc w:val="both"/>
              <w:rPr>
                <w:rFonts w:eastAsia="標楷體"/>
              </w:rPr>
            </w:pPr>
            <w:r w:rsidRPr="00A2167A">
              <w:rPr>
                <w:rFonts w:eastAsia="標楷體"/>
              </w:rPr>
              <w:t>各國有機農業法規彙編。</w:t>
            </w:r>
            <w:r w:rsidRPr="00A2167A">
              <w:rPr>
                <w:rFonts w:eastAsia="標楷體"/>
              </w:rPr>
              <w:t>2009</w:t>
            </w:r>
            <w:r w:rsidRPr="00A2167A">
              <w:rPr>
                <w:rFonts w:eastAsia="標楷體"/>
              </w:rPr>
              <w:t>。台</w:t>
            </w:r>
            <w:proofErr w:type="gramStart"/>
            <w:r w:rsidRPr="00A2167A">
              <w:rPr>
                <w:rFonts w:eastAsia="標楷體"/>
              </w:rPr>
              <w:t>有灣機</w:t>
            </w:r>
            <w:proofErr w:type="gramEnd"/>
            <w:r w:rsidRPr="00A2167A">
              <w:rPr>
                <w:rFonts w:eastAsia="標楷體"/>
              </w:rPr>
              <w:t>產業促進協會。</w:t>
            </w:r>
          </w:p>
          <w:p w:rsidR="0001643C" w:rsidRPr="00A2167A" w:rsidRDefault="0001643C" w:rsidP="00F84B4B">
            <w:pPr>
              <w:jc w:val="both"/>
              <w:rPr>
                <w:rFonts w:eastAsia="標楷體"/>
              </w:rPr>
            </w:pPr>
            <w:r w:rsidRPr="00A2167A">
              <w:rPr>
                <w:rFonts w:eastAsia="標楷體"/>
              </w:rPr>
              <w:t>台灣有機農業技術要</w:t>
            </w:r>
            <w:proofErr w:type="gramStart"/>
            <w:r w:rsidRPr="00A2167A">
              <w:rPr>
                <w:rFonts w:eastAsia="標楷體"/>
              </w:rPr>
              <w:t>覽</w:t>
            </w:r>
            <w:proofErr w:type="gramEnd"/>
            <w:r w:rsidRPr="00A2167A">
              <w:rPr>
                <w:rFonts w:eastAsia="標楷體"/>
              </w:rPr>
              <w:t>上冊。</w:t>
            </w:r>
            <w:r w:rsidRPr="00A2167A">
              <w:rPr>
                <w:rFonts w:eastAsia="標楷體"/>
              </w:rPr>
              <w:t>2011</w:t>
            </w:r>
            <w:r w:rsidRPr="00A2167A">
              <w:rPr>
                <w:rFonts w:eastAsia="標楷體"/>
              </w:rPr>
              <w:t>。財團法人豐年社。</w:t>
            </w:r>
          </w:p>
          <w:p w:rsidR="0001643C" w:rsidRPr="00A2167A" w:rsidRDefault="0001643C" w:rsidP="00F84B4B">
            <w:pPr>
              <w:spacing w:before="48" w:line="360" w:lineRule="atLeast"/>
              <w:ind w:left="1200" w:hangingChars="500" w:hanging="1200"/>
              <w:jc w:val="both"/>
              <w:rPr>
                <w:rFonts w:eastAsia="標楷體"/>
              </w:rPr>
            </w:pPr>
            <w:r w:rsidRPr="00A2167A">
              <w:rPr>
                <w:rFonts w:eastAsia="標楷體"/>
              </w:rPr>
              <w:t>台灣有機農業技術要</w:t>
            </w:r>
            <w:proofErr w:type="gramStart"/>
            <w:r w:rsidRPr="00A2167A">
              <w:rPr>
                <w:rFonts w:eastAsia="標楷體"/>
              </w:rPr>
              <w:t>覽</w:t>
            </w:r>
            <w:proofErr w:type="gramEnd"/>
            <w:r w:rsidRPr="00A2167A">
              <w:rPr>
                <w:rFonts w:eastAsia="標楷體"/>
              </w:rPr>
              <w:t>下冊。</w:t>
            </w:r>
            <w:r w:rsidRPr="00A2167A">
              <w:rPr>
                <w:rFonts w:eastAsia="標楷體"/>
              </w:rPr>
              <w:t>2011</w:t>
            </w:r>
            <w:r w:rsidRPr="00A2167A">
              <w:rPr>
                <w:rFonts w:eastAsia="標楷體"/>
              </w:rPr>
              <w:t>。財團法人豐年社。</w:t>
            </w:r>
          </w:p>
          <w:p w:rsidR="0001643C" w:rsidRPr="00387448" w:rsidRDefault="0001643C" w:rsidP="00F84B4B">
            <w:pPr>
              <w:spacing w:before="48" w:line="360" w:lineRule="atLeast"/>
              <w:ind w:left="1200" w:hangingChars="500" w:hanging="1200"/>
              <w:jc w:val="both"/>
              <w:rPr>
                <w:rFonts w:eastAsia="標楷體" w:hint="eastAsia"/>
                <w:sz w:val="26"/>
                <w:szCs w:val="26"/>
              </w:rPr>
            </w:pPr>
            <w:r w:rsidRPr="00A2167A">
              <w:rPr>
                <w:rFonts w:eastAsia="標楷體"/>
              </w:rPr>
              <w:t>各蔬菜相關科學期刊。</w:t>
            </w:r>
          </w:p>
        </w:tc>
      </w:tr>
      <w:tr w:rsidR="0001643C" w:rsidTr="00F84B4B">
        <w:trPr>
          <w:trHeight w:val="720"/>
        </w:trPr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643C" w:rsidRDefault="0001643C" w:rsidP="0001643C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Ansi="標楷體" w:hint="eastAsia"/>
                <w:b/>
                <w:sz w:val="26"/>
              </w:rPr>
              <w:t>教學目的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1643C" w:rsidRDefault="0001643C" w:rsidP="00F84B4B">
            <w:pPr>
              <w:spacing w:before="48" w:line="36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A2167A">
              <w:rPr>
                <w:rFonts w:ascii="標楷體" w:eastAsia="標楷體" w:hint="eastAsia"/>
              </w:rPr>
              <w:t>藉由各主題深入探討</w:t>
            </w:r>
            <w:r>
              <w:rPr>
                <w:rFonts w:eastAsia="標楷體" w:hAnsi="標楷體" w:hint="eastAsia"/>
                <w:kern w:val="0"/>
              </w:rPr>
              <w:t>蔬菜生長發育、栽培管理、繁殖育種及</w:t>
            </w:r>
            <w:proofErr w:type="gramStart"/>
            <w:r>
              <w:rPr>
                <w:rFonts w:eastAsia="標楷體" w:hAnsi="標楷體" w:hint="eastAsia"/>
                <w:kern w:val="0"/>
              </w:rPr>
              <w:t>採</w:t>
            </w:r>
            <w:proofErr w:type="gramEnd"/>
            <w:r>
              <w:rPr>
                <w:rFonts w:eastAsia="標楷體" w:hAnsi="標楷體" w:hint="eastAsia"/>
                <w:kern w:val="0"/>
              </w:rPr>
              <w:t>後處理等技術研究，配合世界及台灣主要蔬菜種類之生產，進而瞭解蔬菜產業概況，同時</w:t>
            </w:r>
            <w:r w:rsidRPr="00387448">
              <w:rPr>
                <w:rFonts w:ascii="標楷體" w:eastAsia="標楷體" w:hAnsi="標楷體" w:cs="Arial"/>
              </w:rPr>
              <w:t>了解蔬菜學相關最新研究趨勢與發展，提升閱讀原文資料能力與綜合評論能力。</w:t>
            </w:r>
          </w:p>
        </w:tc>
      </w:tr>
      <w:tr w:rsidR="0001643C" w:rsidTr="00F84B4B">
        <w:trPr>
          <w:trHeight w:val="720"/>
        </w:trPr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643C" w:rsidRDefault="0001643C" w:rsidP="0001643C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Ansi="標楷體" w:hint="eastAsia"/>
                <w:b/>
                <w:sz w:val="26"/>
              </w:rPr>
              <w:t>上課方式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1643C" w:rsidRPr="00387448" w:rsidRDefault="0001643C" w:rsidP="00F84B4B">
            <w:pPr>
              <w:spacing w:before="48" w:line="360" w:lineRule="atLeast"/>
              <w:ind w:left="1300" w:hangingChars="500" w:hanging="1300"/>
              <w:jc w:val="both"/>
              <w:rPr>
                <w:rFonts w:eastAsia="標楷體"/>
                <w:sz w:val="26"/>
                <w:szCs w:val="26"/>
              </w:rPr>
            </w:pPr>
            <w:r w:rsidRPr="00387448">
              <w:rPr>
                <w:rFonts w:eastAsia="標楷體" w:hint="eastAsia"/>
                <w:sz w:val="26"/>
                <w:szCs w:val="26"/>
              </w:rPr>
              <w:t>演講、討論、報告</w:t>
            </w:r>
          </w:p>
        </w:tc>
      </w:tr>
      <w:tr w:rsidR="0001643C" w:rsidTr="00F84B4B">
        <w:trPr>
          <w:trHeight w:val="720"/>
        </w:trPr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643C" w:rsidRDefault="0001643C" w:rsidP="00F84B4B">
            <w:pPr>
              <w:spacing w:before="48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Ansi="標楷體" w:hint="eastAsia"/>
                <w:b/>
                <w:sz w:val="26"/>
              </w:rPr>
              <w:t>考試及成績計算方式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1643C" w:rsidRDefault="0001643C" w:rsidP="00F84B4B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報告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35</w:t>
            </w:r>
            <w:r>
              <w:rPr>
                <w:rFonts w:eastAsia="標楷體" w:hAnsi="標楷體" w:hint="eastAsia"/>
                <w:kern w:val="0"/>
              </w:rPr>
              <w:t>％</w:t>
            </w:r>
          </w:p>
          <w:p w:rsidR="0001643C" w:rsidRDefault="0001643C" w:rsidP="00F84B4B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作業</w:t>
            </w:r>
            <w:r>
              <w:rPr>
                <w:rFonts w:eastAsia="標楷體" w:hAnsi="標楷體" w:hint="eastAsia"/>
                <w:kern w:val="0"/>
              </w:rPr>
              <w:t xml:space="preserve"> 35</w:t>
            </w:r>
            <w:r>
              <w:rPr>
                <w:rFonts w:eastAsia="標楷體" w:hAnsi="標楷體" w:hint="eastAsia"/>
                <w:kern w:val="0"/>
              </w:rPr>
              <w:t>％</w:t>
            </w:r>
          </w:p>
          <w:p w:rsidR="0001643C" w:rsidRDefault="0001643C" w:rsidP="00F84B4B">
            <w:pPr>
              <w:spacing w:before="48" w:line="36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kern w:val="0"/>
              </w:rPr>
              <w:t>出席及上課討論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30</w:t>
            </w:r>
            <w:r>
              <w:rPr>
                <w:rFonts w:eastAsia="標楷體" w:hAnsi="標楷體" w:hint="eastAsia"/>
                <w:kern w:val="0"/>
              </w:rPr>
              <w:t>％</w:t>
            </w:r>
          </w:p>
        </w:tc>
      </w:tr>
    </w:tbl>
    <w:p w:rsidR="0001643C" w:rsidRDefault="0001643C" w:rsidP="0001643C">
      <w:pPr>
        <w:spacing w:line="360" w:lineRule="atLeast"/>
        <w:jc w:val="both"/>
        <w:rPr>
          <w:rFonts w:eastAsia="標楷體"/>
          <w:b/>
          <w:sz w:val="26"/>
        </w:rPr>
      </w:pPr>
    </w:p>
    <w:p w:rsidR="0001643C" w:rsidRDefault="0001643C" w:rsidP="0001643C">
      <w:pPr>
        <w:spacing w:line="360" w:lineRule="atLeast"/>
        <w:jc w:val="both"/>
        <w:rPr>
          <w:rFonts w:ascii="標楷體" w:eastAsia="標楷體" w:hAnsi="標楷體"/>
          <w:b/>
          <w:sz w:val="26"/>
        </w:rPr>
      </w:pPr>
      <w:r>
        <w:rPr>
          <w:rFonts w:eastAsia="標楷體" w:hint="eastAsia"/>
          <w:b/>
          <w:sz w:val="26"/>
        </w:rPr>
        <w:t>備註：</w:t>
      </w:r>
      <w:r>
        <w:rPr>
          <w:rFonts w:ascii="標楷體" w:eastAsia="標楷體" w:hAnsi="標楷體" w:hint="eastAsia"/>
          <w:b/>
          <w:sz w:val="26"/>
        </w:rPr>
        <w:t>專業能力指標</w:t>
      </w:r>
      <w:proofErr w:type="gramStart"/>
      <w:r>
        <w:rPr>
          <w:rFonts w:ascii="標楷體" w:eastAsia="標楷體" w:hAnsi="標楷體" w:hint="eastAsia"/>
          <w:b/>
          <w:sz w:val="26"/>
        </w:rPr>
        <w:t>一</w:t>
      </w:r>
      <w:proofErr w:type="gramEnd"/>
      <w:r>
        <w:rPr>
          <w:rFonts w:ascii="標楷體" w:eastAsia="標楷體" w:hAnsi="標楷體" w:hint="eastAsia"/>
          <w:b/>
          <w:sz w:val="26"/>
        </w:rPr>
        <w:t>至指標n項，將依照各系所訂定之指標呈現於填報教學大綱頁面上</w:t>
      </w:r>
      <w:proofErr w:type="gramStart"/>
      <w:r>
        <w:rPr>
          <w:rFonts w:ascii="標楷體" w:eastAsia="標楷體" w:hAnsi="標楷體" w:hint="eastAsia"/>
          <w:b/>
          <w:sz w:val="26"/>
        </w:rPr>
        <w:t>）</w:t>
      </w:r>
      <w:proofErr w:type="gramEnd"/>
    </w:p>
    <w:p w:rsidR="0001643C" w:rsidRDefault="0001643C" w:rsidP="0001643C">
      <w:pPr>
        <w:rPr>
          <w:rFonts w:eastAsia="標楷體" w:hint="eastAsia"/>
          <w:b/>
          <w:sz w:val="26"/>
        </w:rPr>
      </w:pPr>
    </w:p>
    <w:p w:rsidR="0001643C" w:rsidRDefault="0001643C" w:rsidP="0001643C">
      <w:pPr>
        <w:rPr>
          <w:rFonts w:eastAsia="標楷體"/>
          <w:b/>
          <w:sz w:val="26"/>
        </w:rPr>
      </w:pPr>
      <w:r>
        <w:rPr>
          <w:rFonts w:eastAsia="標楷體" w:hint="eastAsia"/>
          <w:b/>
          <w:sz w:val="26"/>
        </w:rPr>
        <w:t>課程進度</w:t>
      </w:r>
      <w:r>
        <w:rPr>
          <w:rFonts w:eastAsia="標楷體"/>
          <w:b/>
          <w:sz w:val="26"/>
        </w:rPr>
        <w:t xml:space="preserve">: </w:t>
      </w:r>
    </w:p>
    <w:p w:rsidR="0001643C" w:rsidRDefault="0001643C" w:rsidP="0001643C">
      <w:pPr>
        <w:rPr>
          <w:rFonts w:eastAsia="標楷體"/>
          <w:b/>
          <w:sz w:val="26"/>
        </w:rPr>
      </w:pP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81"/>
        <w:gridCol w:w="7527"/>
      </w:tblGrid>
      <w:tr w:rsidR="0001643C" w:rsidTr="00F84B4B">
        <w:trPr>
          <w:trHeight w:val="5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Default="0001643C" w:rsidP="00F84B4B">
            <w:pPr>
              <w:jc w:val="center"/>
              <w:rPr>
                <w:rFonts w:eastAsia="標楷體"/>
                <w:b/>
                <w:sz w:val="26"/>
              </w:rPr>
            </w:pPr>
            <w:proofErr w:type="gramStart"/>
            <w:r>
              <w:rPr>
                <w:rFonts w:eastAsia="標楷體" w:hint="eastAsia"/>
                <w:b/>
                <w:sz w:val="26"/>
              </w:rPr>
              <w:t>週</w:t>
            </w:r>
            <w:proofErr w:type="gramEnd"/>
            <w:r>
              <w:rPr>
                <w:rFonts w:eastAsia="標楷體" w:hint="eastAsia"/>
                <w:b/>
                <w:sz w:val="26"/>
              </w:rPr>
              <w:t>次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Default="0001643C" w:rsidP="00F84B4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課程內容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Default="0001643C" w:rsidP="00F84B4B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Pr="00953FC1" w:rsidRDefault="0001643C" w:rsidP="00F84B4B">
            <w:pPr>
              <w:widowControl/>
              <w:jc w:val="center"/>
              <w:rPr>
                <w:rFonts w:eastAsia="標楷體"/>
                <w:kern w:val="0"/>
              </w:rPr>
            </w:pPr>
            <w:r w:rsidRPr="00953FC1">
              <w:rPr>
                <w:rFonts w:eastAsia="標楷體" w:hAnsi="標楷體"/>
                <w:kern w:val="0"/>
              </w:rPr>
              <w:t>緒論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Default="0001643C" w:rsidP="00F84B4B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Pr="00953FC1" w:rsidRDefault="0001643C" w:rsidP="00F84B4B">
            <w:pPr>
              <w:jc w:val="center"/>
              <w:rPr>
                <w:rFonts w:eastAsia="標楷體"/>
              </w:rPr>
            </w:pPr>
            <w:r w:rsidRPr="00953FC1">
              <w:rPr>
                <w:rFonts w:eastAsia="標楷體" w:hAnsi="標楷體"/>
              </w:rPr>
              <w:t>蔬菜產業</w:t>
            </w:r>
            <w:r w:rsidRPr="00953FC1">
              <w:rPr>
                <w:rFonts w:eastAsia="標楷體"/>
              </w:rPr>
              <w:t>1</w:t>
            </w:r>
          </w:p>
          <w:p w:rsidR="0001643C" w:rsidRPr="00953FC1" w:rsidRDefault="0001643C" w:rsidP="00F84B4B">
            <w:pPr>
              <w:jc w:val="center"/>
              <w:rPr>
                <w:rFonts w:eastAsia="標楷體"/>
                <w:b/>
              </w:rPr>
            </w:pPr>
            <w:r w:rsidRPr="00953FC1">
              <w:rPr>
                <w:rFonts w:eastAsia="標楷體"/>
              </w:rPr>
              <w:t>World Vegetable Industry: Production, Breeding, Trends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Default="0001643C" w:rsidP="00F84B4B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Pr="00953FC1" w:rsidRDefault="0001643C" w:rsidP="00F84B4B">
            <w:pPr>
              <w:jc w:val="center"/>
              <w:rPr>
                <w:rFonts w:eastAsia="標楷體"/>
              </w:rPr>
            </w:pPr>
            <w:r w:rsidRPr="00953FC1">
              <w:rPr>
                <w:rFonts w:eastAsia="標楷體" w:hAnsi="標楷體"/>
              </w:rPr>
              <w:t>蔬菜產業</w:t>
            </w:r>
            <w:r w:rsidRPr="00953FC1">
              <w:rPr>
                <w:rFonts w:eastAsia="標楷體"/>
              </w:rPr>
              <w:t>2</w:t>
            </w:r>
          </w:p>
          <w:p w:rsidR="0001643C" w:rsidRPr="00953FC1" w:rsidRDefault="0001643C" w:rsidP="00F84B4B">
            <w:pPr>
              <w:jc w:val="center"/>
              <w:rPr>
                <w:rFonts w:eastAsia="標楷體"/>
                <w:b/>
              </w:rPr>
            </w:pPr>
            <w:r w:rsidRPr="00953FC1">
              <w:rPr>
                <w:rFonts w:eastAsia="標楷體"/>
              </w:rPr>
              <w:lastRenderedPageBreak/>
              <w:t>World Vegetable Industry: Production, Breeding, Trends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Default="0001643C" w:rsidP="00F84B4B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lastRenderedPageBreak/>
              <w:t>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Pr="00953FC1" w:rsidRDefault="0001643C" w:rsidP="00F84B4B">
            <w:pPr>
              <w:jc w:val="center"/>
              <w:rPr>
                <w:rFonts w:eastAsia="標楷體"/>
              </w:rPr>
            </w:pPr>
            <w:r w:rsidRPr="00953FC1">
              <w:rPr>
                <w:rFonts w:eastAsia="標楷體" w:hAnsi="標楷體"/>
              </w:rPr>
              <w:t>蔬菜產業</w:t>
            </w:r>
            <w:r w:rsidRPr="00953FC1">
              <w:rPr>
                <w:rFonts w:eastAsia="標楷體"/>
              </w:rPr>
              <w:t>3</w:t>
            </w:r>
          </w:p>
          <w:p w:rsidR="0001643C" w:rsidRPr="00953FC1" w:rsidRDefault="0001643C" w:rsidP="00F84B4B">
            <w:pPr>
              <w:jc w:val="center"/>
              <w:rPr>
                <w:rFonts w:eastAsia="標楷體"/>
                <w:b/>
              </w:rPr>
            </w:pPr>
            <w:r w:rsidRPr="00953FC1">
              <w:rPr>
                <w:rFonts w:eastAsia="標楷體"/>
              </w:rPr>
              <w:t>World Vegetable Industry: Production, Breeding, Trends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Default="0001643C" w:rsidP="00F84B4B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5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Pr="00953FC1" w:rsidRDefault="0001643C" w:rsidP="00F84B4B">
            <w:pPr>
              <w:widowControl/>
              <w:jc w:val="center"/>
              <w:rPr>
                <w:rFonts w:eastAsia="標楷體"/>
              </w:rPr>
            </w:pPr>
            <w:r w:rsidRPr="00953FC1">
              <w:rPr>
                <w:rFonts w:eastAsia="標楷體" w:hAnsi="標楷體"/>
              </w:rPr>
              <w:t>蔬菜種苗</w:t>
            </w:r>
          </w:p>
          <w:p w:rsidR="0001643C" w:rsidRPr="00953FC1" w:rsidRDefault="0001643C" w:rsidP="00F84B4B">
            <w:pPr>
              <w:widowControl/>
              <w:jc w:val="center"/>
              <w:rPr>
                <w:rFonts w:eastAsia="標楷體"/>
                <w:kern w:val="0"/>
              </w:rPr>
            </w:pPr>
            <w:r w:rsidRPr="00953FC1">
              <w:rPr>
                <w:rFonts w:eastAsia="標楷體"/>
              </w:rPr>
              <w:t>Lettuce Seed Germination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Default="0001643C" w:rsidP="00F84B4B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6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Pr="00953FC1" w:rsidRDefault="0001643C" w:rsidP="00F84B4B">
            <w:pPr>
              <w:widowControl/>
              <w:jc w:val="center"/>
              <w:rPr>
                <w:rFonts w:eastAsia="標楷體"/>
              </w:rPr>
            </w:pPr>
            <w:r w:rsidRPr="00953FC1">
              <w:rPr>
                <w:rFonts w:eastAsia="標楷體" w:hAnsi="標楷體"/>
              </w:rPr>
              <w:t>蔬菜種苗</w:t>
            </w:r>
          </w:p>
          <w:p w:rsidR="0001643C" w:rsidRPr="00953FC1" w:rsidRDefault="0001643C" w:rsidP="00F84B4B">
            <w:pPr>
              <w:widowControl/>
              <w:jc w:val="center"/>
              <w:rPr>
                <w:rFonts w:eastAsia="標楷體"/>
                <w:kern w:val="0"/>
              </w:rPr>
            </w:pPr>
            <w:r w:rsidRPr="00953FC1">
              <w:rPr>
                <w:rFonts w:eastAsia="標楷體"/>
              </w:rPr>
              <w:t>Plug Transplant Technology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Default="0001643C" w:rsidP="00F84B4B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7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Pr="00953FC1" w:rsidRDefault="0001643C" w:rsidP="00F84B4B">
            <w:pPr>
              <w:widowControl/>
              <w:jc w:val="center"/>
              <w:rPr>
                <w:rFonts w:eastAsia="標楷體"/>
              </w:rPr>
            </w:pPr>
            <w:r w:rsidRPr="00953FC1">
              <w:rPr>
                <w:rFonts w:eastAsia="標楷體" w:hAnsi="標楷體"/>
              </w:rPr>
              <w:t>蔬菜生長與發育</w:t>
            </w:r>
          </w:p>
          <w:p w:rsidR="0001643C" w:rsidRPr="00953FC1" w:rsidRDefault="0001643C" w:rsidP="00F84B4B">
            <w:pPr>
              <w:jc w:val="center"/>
              <w:rPr>
                <w:rFonts w:eastAsia="標楷體"/>
                <w:kern w:val="0"/>
              </w:rPr>
            </w:pPr>
            <w:r w:rsidRPr="00953FC1">
              <w:rPr>
                <w:rFonts w:eastAsia="標楷體"/>
              </w:rPr>
              <w:t>Garlic: Botany and Horticulture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Default="0001643C" w:rsidP="00F84B4B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8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Pr="00953FC1" w:rsidRDefault="0001643C" w:rsidP="00F84B4B">
            <w:pPr>
              <w:widowControl/>
              <w:jc w:val="center"/>
              <w:rPr>
                <w:rFonts w:eastAsia="標楷體"/>
              </w:rPr>
            </w:pPr>
            <w:r w:rsidRPr="00953FC1">
              <w:rPr>
                <w:rFonts w:eastAsia="標楷體" w:hAnsi="標楷體"/>
              </w:rPr>
              <w:t>設施蔬菜</w:t>
            </w:r>
          </w:p>
          <w:p w:rsidR="0001643C" w:rsidRPr="00953FC1" w:rsidRDefault="0001643C" w:rsidP="00F84B4B">
            <w:pPr>
              <w:widowControl/>
              <w:jc w:val="center"/>
              <w:rPr>
                <w:rFonts w:eastAsia="標楷體"/>
                <w:kern w:val="0"/>
              </w:rPr>
            </w:pPr>
            <w:r w:rsidRPr="00953FC1">
              <w:rPr>
                <w:rFonts w:eastAsia="標楷體"/>
              </w:rPr>
              <w:t>Greenhouse Tomato Fruit Cuticle Cracking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Default="0001643C" w:rsidP="00F84B4B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9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Pr="00D83CC2" w:rsidRDefault="0001643C" w:rsidP="00F84B4B">
            <w:pPr>
              <w:jc w:val="center"/>
              <w:rPr>
                <w:rFonts w:eastAsia="標楷體"/>
              </w:rPr>
            </w:pPr>
            <w:r w:rsidRPr="00D83CC2">
              <w:rPr>
                <w:rFonts w:eastAsia="標楷體" w:hint="eastAsia"/>
              </w:rPr>
              <w:t>專題演講或</w:t>
            </w:r>
            <w:proofErr w:type="gramStart"/>
            <w:r w:rsidRPr="00D83CC2">
              <w:rPr>
                <w:rFonts w:eastAsia="標楷體" w:hint="eastAsia"/>
              </w:rPr>
              <w:t>校外參</w:t>
            </w:r>
            <w:proofErr w:type="gramEnd"/>
            <w:r w:rsidRPr="00D83CC2">
              <w:rPr>
                <w:rFonts w:eastAsia="標楷體" w:hint="eastAsia"/>
              </w:rPr>
              <w:t>訪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Default="0001643C" w:rsidP="00F84B4B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10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Pr="00953FC1" w:rsidRDefault="0001643C" w:rsidP="00F84B4B">
            <w:pPr>
              <w:jc w:val="center"/>
              <w:rPr>
                <w:rFonts w:eastAsia="標楷體"/>
              </w:rPr>
            </w:pPr>
            <w:r w:rsidRPr="00953FC1">
              <w:rPr>
                <w:rFonts w:eastAsia="標楷體" w:hAnsi="標楷體"/>
              </w:rPr>
              <w:t>蔬菜逆境生理</w:t>
            </w:r>
          </w:p>
          <w:p w:rsidR="0001643C" w:rsidRPr="00953FC1" w:rsidRDefault="0001643C" w:rsidP="00F84B4B">
            <w:pPr>
              <w:jc w:val="center"/>
              <w:rPr>
                <w:rFonts w:eastAsia="標楷體"/>
                <w:b/>
              </w:rPr>
            </w:pPr>
            <w:r w:rsidRPr="00953FC1">
              <w:rPr>
                <w:rFonts w:eastAsia="標楷體"/>
              </w:rPr>
              <w:t>Drought-induced Responses of Photosynthesis and Antioxidant Metabolism in Higher Plants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Default="0001643C" w:rsidP="00F84B4B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Pr="00953FC1" w:rsidRDefault="0001643C" w:rsidP="00F84B4B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953FC1">
              <w:rPr>
                <w:rFonts w:eastAsia="標楷體" w:hAnsi="標楷體"/>
                <w:color w:val="000000"/>
              </w:rPr>
              <w:t>蔬菜栽培管理</w:t>
            </w:r>
          </w:p>
          <w:p w:rsidR="0001643C" w:rsidRPr="00953FC1" w:rsidRDefault="0001643C" w:rsidP="00F84B4B">
            <w:pPr>
              <w:widowControl/>
              <w:jc w:val="center"/>
              <w:rPr>
                <w:rFonts w:eastAsia="標楷體"/>
                <w:kern w:val="0"/>
              </w:rPr>
            </w:pPr>
            <w:r w:rsidRPr="00953FC1">
              <w:rPr>
                <w:rFonts w:eastAsia="標楷體"/>
              </w:rPr>
              <w:t>Water and Nutrient Management in the Production of Container-Grown Ornamentals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Default="0001643C" w:rsidP="00F84B4B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Pr="00953FC1" w:rsidRDefault="0001643C" w:rsidP="00F84B4B">
            <w:pPr>
              <w:widowControl/>
              <w:jc w:val="center"/>
              <w:rPr>
                <w:rFonts w:eastAsia="標楷體"/>
              </w:rPr>
            </w:pPr>
            <w:r w:rsidRPr="00953FC1">
              <w:rPr>
                <w:rFonts w:eastAsia="標楷體" w:hAnsi="標楷體"/>
              </w:rPr>
              <w:t>蔬菜種源與育種</w:t>
            </w:r>
          </w:p>
          <w:p w:rsidR="0001643C" w:rsidRPr="00953FC1" w:rsidRDefault="0001643C" w:rsidP="00F84B4B">
            <w:pPr>
              <w:widowControl/>
              <w:jc w:val="center"/>
              <w:rPr>
                <w:rFonts w:eastAsia="標楷體"/>
                <w:kern w:val="0"/>
              </w:rPr>
            </w:pPr>
            <w:r w:rsidRPr="00953FC1">
              <w:rPr>
                <w:rFonts w:eastAsia="標楷體"/>
              </w:rPr>
              <w:t>Daylily: Botany, Propagation, Breeding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Default="0001643C" w:rsidP="00F84B4B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Pr="00953FC1" w:rsidRDefault="0001643C" w:rsidP="00F84B4B">
            <w:pPr>
              <w:widowControl/>
              <w:jc w:val="center"/>
              <w:rPr>
                <w:rFonts w:eastAsia="標楷體"/>
              </w:rPr>
            </w:pPr>
            <w:r w:rsidRPr="00953FC1">
              <w:rPr>
                <w:rFonts w:eastAsia="標楷體" w:hAnsi="標楷體"/>
              </w:rPr>
              <w:t>蔬菜種源與育種</w:t>
            </w:r>
          </w:p>
          <w:p w:rsidR="0001643C" w:rsidRPr="00953FC1" w:rsidRDefault="0001643C" w:rsidP="00F84B4B">
            <w:pPr>
              <w:widowControl/>
              <w:jc w:val="center"/>
              <w:rPr>
                <w:rFonts w:eastAsia="標楷體"/>
                <w:kern w:val="0"/>
              </w:rPr>
            </w:pPr>
            <w:r w:rsidRPr="00953FC1">
              <w:rPr>
                <w:rFonts w:eastAsia="標楷體"/>
              </w:rPr>
              <w:t xml:space="preserve">The Genus </w:t>
            </w:r>
            <w:proofErr w:type="spellStart"/>
            <w:r w:rsidRPr="00953FC1">
              <w:rPr>
                <w:rFonts w:eastAsia="標楷體"/>
                <w:i/>
                <w:iCs/>
              </w:rPr>
              <w:t>Allium</w:t>
            </w:r>
            <w:proofErr w:type="spellEnd"/>
            <w:r w:rsidRPr="00953FC1">
              <w:rPr>
                <w:rFonts w:eastAsia="標楷體"/>
              </w:rPr>
              <w:t>: A Developmental and Horticultural Analysis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Default="0001643C" w:rsidP="00F84B4B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Pr="00953FC1" w:rsidRDefault="0001643C" w:rsidP="00F84B4B">
            <w:pPr>
              <w:widowControl/>
              <w:jc w:val="center"/>
              <w:rPr>
                <w:rFonts w:eastAsia="標楷體"/>
              </w:rPr>
            </w:pPr>
            <w:r w:rsidRPr="00953FC1">
              <w:rPr>
                <w:rFonts w:eastAsia="標楷體" w:hAnsi="標楷體"/>
              </w:rPr>
              <w:t>蔬菜品質與利用</w:t>
            </w:r>
          </w:p>
          <w:p w:rsidR="0001643C" w:rsidRPr="00953FC1" w:rsidRDefault="0001643C" w:rsidP="00F84B4B">
            <w:pPr>
              <w:widowControl/>
              <w:jc w:val="center"/>
              <w:rPr>
                <w:rFonts w:eastAsia="標楷體"/>
                <w:kern w:val="0"/>
              </w:rPr>
            </w:pPr>
            <w:r w:rsidRPr="00953FC1">
              <w:rPr>
                <w:rFonts w:eastAsia="標楷體"/>
              </w:rPr>
              <w:t xml:space="preserve">Health Promoting </w:t>
            </w:r>
            <w:proofErr w:type="spellStart"/>
            <w:r w:rsidRPr="00953FC1">
              <w:rPr>
                <w:rFonts w:eastAsia="標楷體"/>
              </w:rPr>
              <w:t>Phytochemicals</w:t>
            </w:r>
            <w:proofErr w:type="spellEnd"/>
            <w:r w:rsidRPr="00953FC1">
              <w:rPr>
                <w:rFonts w:eastAsia="標楷體"/>
              </w:rPr>
              <w:t xml:space="preserve"> in Vegetables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Default="0001643C" w:rsidP="00F84B4B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15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Pr="00953FC1" w:rsidRDefault="0001643C" w:rsidP="00F84B4B">
            <w:pPr>
              <w:widowControl/>
              <w:jc w:val="center"/>
              <w:rPr>
                <w:rFonts w:eastAsia="標楷體"/>
              </w:rPr>
            </w:pPr>
            <w:r w:rsidRPr="00953FC1">
              <w:rPr>
                <w:rFonts w:eastAsia="標楷體" w:hAnsi="標楷體"/>
              </w:rPr>
              <w:t>蔬菜</w:t>
            </w:r>
            <w:proofErr w:type="gramStart"/>
            <w:r w:rsidRPr="00953FC1">
              <w:rPr>
                <w:rFonts w:eastAsia="標楷體" w:hAnsi="標楷體"/>
              </w:rPr>
              <w:t>採</w:t>
            </w:r>
            <w:proofErr w:type="gramEnd"/>
            <w:r w:rsidRPr="00953FC1">
              <w:rPr>
                <w:rFonts w:eastAsia="標楷體" w:hAnsi="標楷體"/>
              </w:rPr>
              <w:t>收後處理</w:t>
            </w:r>
          </w:p>
          <w:p w:rsidR="0001643C" w:rsidRPr="00953FC1" w:rsidRDefault="0001643C" w:rsidP="00F84B4B">
            <w:pPr>
              <w:widowControl/>
              <w:jc w:val="center"/>
              <w:rPr>
                <w:rFonts w:eastAsia="標楷體"/>
                <w:kern w:val="0"/>
              </w:rPr>
            </w:pPr>
            <w:r w:rsidRPr="00953FC1">
              <w:rPr>
                <w:rFonts w:eastAsia="標楷體"/>
              </w:rPr>
              <w:t>Postharvest Biology and Technology of Cucurbits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Default="0001643C" w:rsidP="00F84B4B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16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Pr="00953FC1" w:rsidRDefault="0001643C" w:rsidP="00F84B4B">
            <w:pPr>
              <w:widowControl/>
              <w:jc w:val="center"/>
              <w:rPr>
                <w:rFonts w:eastAsia="標楷體"/>
              </w:rPr>
            </w:pPr>
            <w:r w:rsidRPr="00953FC1">
              <w:rPr>
                <w:rFonts w:eastAsia="標楷體" w:hAnsi="標楷體"/>
              </w:rPr>
              <w:t>蔬菜</w:t>
            </w:r>
            <w:proofErr w:type="gramStart"/>
            <w:r w:rsidRPr="00953FC1">
              <w:rPr>
                <w:rFonts w:eastAsia="標楷體" w:hAnsi="標楷體"/>
              </w:rPr>
              <w:t>採</w:t>
            </w:r>
            <w:proofErr w:type="gramEnd"/>
            <w:r w:rsidRPr="00953FC1">
              <w:rPr>
                <w:rFonts w:eastAsia="標楷體" w:hAnsi="標楷體"/>
              </w:rPr>
              <w:t>收後處理</w:t>
            </w:r>
          </w:p>
          <w:p w:rsidR="0001643C" w:rsidRPr="00953FC1" w:rsidRDefault="0001643C" w:rsidP="00F84B4B">
            <w:pPr>
              <w:widowControl/>
              <w:jc w:val="center"/>
              <w:rPr>
                <w:rFonts w:eastAsia="標楷體"/>
                <w:kern w:val="0"/>
              </w:rPr>
            </w:pPr>
            <w:r w:rsidRPr="00953FC1">
              <w:rPr>
                <w:rFonts w:eastAsia="標楷體"/>
              </w:rPr>
              <w:t>Metabolic Control of Low-Temperature Sweetening in Potato Tubers During Postharvest Storage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Default="0001643C" w:rsidP="00F84B4B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17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Pr="00953FC1" w:rsidRDefault="0001643C" w:rsidP="00F84B4B">
            <w:pPr>
              <w:widowControl/>
              <w:jc w:val="center"/>
              <w:rPr>
                <w:rFonts w:eastAsia="標楷體"/>
              </w:rPr>
            </w:pPr>
            <w:r w:rsidRPr="00953FC1">
              <w:rPr>
                <w:rFonts w:eastAsia="標楷體" w:hAnsi="標楷體"/>
              </w:rPr>
              <w:t>蔬菜</w:t>
            </w:r>
            <w:proofErr w:type="gramStart"/>
            <w:r w:rsidRPr="00953FC1">
              <w:rPr>
                <w:rFonts w:eastAsia="標楷體" w:hAnsi="標楷體"/>
              </w:rPr>
              <w:t>採</w:t>
            </w:r>
            <w:proofErr w:type="gramEnd"/>
            <w:r w:rsidRPr="00953FC1">
              <w:rPr>
                <w:rFonts w:eastAsia="標楷體" w:hAnsi="標楷體"/>
              </w:rPr>
              <w:t>收後處理</w:t>
            </w:r>
          </w:p>
          <w:p w:rsidR="0001643C" w:rsidRPr="00953FC1" w:rsidRDefault="0001643C" w:rsidP="00F84B4B">
            <w:pPr>
              <w:widowControl/>
              <w:jc w:val="center"/>
              <w:rPr>
                <w:rFonts w:eastAsia="標楷體"/>
                <w:kern w:val="0"/>
              </w:rPr>
            </w:pPr>
            <w:r w:rsidRPr="00953FC1">
              <w:rPr>
                <w:rFonts w:eastAsia="標楷體"/>
              </w:rPr>
              <w:t>Controlling Biotic Factors that Cause Postharvest Losses of Fresh Market Tomatoes</w:t>
            </w:r>
          </w:p>
        </w:tc>
      </w:tr>
      <w:tr w:rsidR="0001643C" w:rsidTr="00F84B4B">
        <w:trPr>
          <w:trHeight w:val="6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Default="0001643C" w:rsidP="00F84B4B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18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C" w:rsidRPr="00953FC1" w:rsidRDefault="0001643C" w:rsidP="00F84B4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53FC1">
              <w:rPr>
                <w:rFonts w:eastAsia="標楷體" w:hAnsi="標楷體"/>
                <w:kern w:val="0"/>
              </w:rPr>
              <w:t>綜合討論與報告</w:t>
            </w:r>
          </w:p>
        </w:tc>
      </w:tr>
    </w:tbl>
    <w:p w:rsidR="0001643C" w:rsidRDefault="0001643C" w:rsidP="0001643C"/>
    <w:p w:rsidR="00BA20B9" w:rsidRDefault="00BA20B9" w:rsidP="00BA20B9">
      <w:pPr>
        <w:snapToGrid w:val="0"/>
        <w:spacing w:line="460" w:lineRule="exact"/>
        <w:ind w:left="1920" w:hangingChars="600" w:hanging="1920"/>
        <w:rPr>
          <w:rFonts w:ascii="標楷體" w:eastAsia="標楷體" w:hAnsi="標楷體"/>
          <w:color w:val="FF0000"/>
          <w:sz w:val="32"/>
          <w:szCs w:val="32"/>
        </w:rPr>
      </w:pPr>
    </w:p>
    <w:sectPr w:rsidR="00BA20B9" w:rsidSect="008740B4">
      <w:pgSz w:w="11906" w:h="16838" w:code="9"/>
      <w:pgMar w:top="1440" w:right="1080" w:bottom="1440" w:left="1080" w:header="794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F27" w:rsidRDefault="00623F27" w:rsidP="00FB73D6">
      <w:r>
        <w:separator/>
      </w:r>
    </w:p>
  </w:endnote>
  <w:endnote w:type="continuationSeparator" w:id="0">
    <w:p w:rsidR="00623F27" w:rsidRDefault="00623F27" w:rsidP="00FB7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bertu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F27" w:rsidRDefault="00623F27" w:rsidP="00FB73D6">
      <w:r>
        <w:separator/>
      </w:r>
    </w:p>
  </w:footnote>
  <w:footnote w:type="continuationSeparator" w:id="0">
    <w:p w:rsidR="00623F27" w:rsidRDefault="00623F27" w:rsidP="00FB7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2D26"/>
    <w:multiLevelType w:val="multilevel"/>
    <w:tmpl w:val="72FEFF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E3DCC"/>
    <w:multiLevelType w:val="hybridMultilevel"/>
    <w:tmpl w:val="9318AD44"/>
    <w:lvl w:ilvl="0" w:tplc="7C1239F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0DAC2BCB"/>
    <w:multiLevelType w:val="hybridMultilevel"/>
    <w:tmpl w:val="0418733C"/>
    <w:lvl w:ilvl="0" w:tplc="4B3EED3E">
      <w:start w:val="1"/>
      <w:numFmt w:val="taiwaneseCountingThousand"/>
      <w:lvlText w:val="（%1）"/>
      <w:lvlJc w:val="left"/>
      <w:pPr>
        <w:tabs>
          <w:tab w:val="num" w:pos="1050"/>
        </w:tabs>
        <w:ind w:left="1050" w:hanging="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">
    <w:nsid w:val="13A836C0"/>
    <w:multiLevelType w:val="hybridMultilevel"/>
    <w:tmpl w:val="A838FC34"/>
    <w:lvl w:ilvl="0" w:tplc="303E13EC">
      <w:start w:val="8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342025"/>
    <w:multiLevelType w:val="hybridMultilevel"/>
    <w:tmpl w:val="1AF0CF90"/>
    <w:lvl w:ilvl="0" w:tplc="922ABC5E">
      <w:start w:val="1"/>
      <w:numFmt w:val="taiwaneseCountingThousand"/>
      <w:lvlText w:val="第%1章"/>
      <w:lvlJc w:val="left"/>
      <w:pPr>
        <w:tabs>
          <w:tab w:val="num" w:pos="2685"/>
        </w:tabs>
        <w:ind w:left="2685" w:hanging="16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>
    <w:nsid w:val="1A6B38F4"/>
    <w:multiLevelType w:val="hybridMultilevel"/>
    <w:tmpl w:val="2C948926"/>
    <w:lvl w:ilvl="0" w:tplc="7292E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CBC1F06"/>
    <w:multiLevelType w:val="hybridMultilevel"/>
    <w:tmpl w:val="4398825A"/>
    <w:lvl w:ilvl="0" w:tplc="9F4254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7">
    <w:nsid w:val="1F583D9B"/>
    <w:multiLevelType w:val="hybridMultilevel"/>
    <w:tmpl w:val="03D2D41C"/>
    <w:lvl w:ilvl="0" w:tplc="DB8C4CB2">
      <w:start w:val="1"/>
      <w:numFmt w:val="taiwaneseCountingThousand"/>
      <w:pStyle w:val="a"/>
      <w:lvlText w:val="第%1條"/>
      <w:lvlJc w:val="left"/>
      <w:pPr>
        <w:tabs>
          <w:tab w:val="num" w:pos="1200"/>
        </w:tabs>
        <w:ind w:left="1200" w:hanging="9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22B81DFC"/>
    <w:multiLevelType w:val="hybridMultilevel"/>
    <w:tmpl w:val="04DA79D8"/>
    <w:lvl w:ilvl="0" w:tplc="39ACDD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680F7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2DA4B31"/>
    <w:multiLevelType w:val="hybridMultilevel"/>
    <w:tmpl w:val="14A0B294"/>
    <w:lvl w:ilvl="0" w:tplc="63ECC512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4C302D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7DC6339"/>
    <w:multiLevelType w:val="hybridMultilevel"/>
    <w:tmpl w:val="AFACD8B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8CE3143"/>
    <w:multiLevelType w:val="hybridMultilevel"/>
    <w:tmpl w:val="DEDE9AF2"/>
    <w:lvl w:ilvl="0" w:tplc="819CE69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9D75DC8"/>
    <w:multiLevelType w:val="hybridMultilevel"/>
    <w:tmpl w:val="902A1E0C"/>
    <w:lvl w:ilvl="0" w:tplc="C70825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AA70ACC"/>
    <w:multiLevelType w:val="hybridMultilevel"/>
    <w:tmpl w:val="88546D6C"/>
    <w:lvl w:ilvl="0" w:tplc="C0D8D3B6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B6A2D71"/>
    <w:multiLevelType w:val="hybridMultilevel"/>
    <w:tmpl w:val="B8BA3D94"/>
    <w:lvl w:ilvl="0" w:tplc="0CAC9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b/>
        <w:sz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0F562C"/>
    <w:multiLevelType w:val="hybridMultilevel"/>
    <w:tmpl w:val="016606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6BD2E8A"/>
    <w:multiLevelType w:val="hybridMultilevel"/>
    <w:tmpl w:val="C76C3394"/>
    <w:lvl w:ilvl="0" w:tplc="7A207D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8BF4311"/>
    <w:multiLevelType w:val="hybridMultilevel"/>
    <w:tmpl w:val="0F88125E"/>
    <w:lvl w:ilvl="0" w:tplc="47588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9842FDA"/>
    <w:multiLevelType w:val="hybridMultilevel"/>
    <w:tmpl w:val="E43C7E3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9">
    <w:nsid w:val="41B32D14"/>
    <w:multiLevelType w:val="hybridMultilevel"/>
    <w:tmpl w:val="1248BB92"/>
    <w:lvl w:ilvl="0" w:tplc="1DFA512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476B0C43"/>
    <w:multiLevelType w:val="hybridMultilevel"/>
    <w:tmpl w:val="723A81F0"/>
    <w:lvl w:ilvl="0" w:tplc="086C99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47D862FD"/>
    <w:multiLevelType w:val="hybridMultilevel"/>
    <w:tmpl w:val="E68C0A6A"/>
    <w:lvl w:ilvl="0" w:tplc="D6760D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48356670"/>
    <w:multiLevelType w:val="hybridMultilevel"/>
    <w:tmpl w:val="5EA0B6E2"/>
    <w:lvl w:ilvl="0" w:tplc="C3EE1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">
    <w:nsid w:val="4EB82D71"/>
    <w:multiLevelType w:val="hybridMultilevel"/>
    <w:tmpl w:val="035EA3D0"/>
    <w:lvl w:ilvl="0" w:tplc="65A4B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0906236"/>
    <w:multiLevelType w:val="hybridMultilevel"/>
    <w:tmpl w:val="E2AC621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5">
    <w:nsid w:val="561D6277"/>
    <w:multiLevelType w:val="hybridMultilevel"/>
    <w:tmpl w:val="62F4A3A6"/>
    <w:lvl w:ilvl="0" w:tplc="7B701990">
      <w:start w:val="2"/>
      <w:numFmt w:val="taiwaneseCountingThousand"/>
      <w:lvlText w:val="第%1條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BD2CD13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>
    <w:nsid w:val="5DB10C76"/>
    <w:multiLevelType w:val="hybridMultilevel"/>
    <w:tmpl w:val="6DEC8F5E"/>
    <w:lvl w:ilvl="0" w:tplc="938E317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80677B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eastAsia"/>
      </w:rPr>
    </w:lvl>
    <w:lvl w:ilvl="2" w:tplc="B6DE18CA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27F74BD"/>
    <w:multiLevelType w:val="hybridMultilevel"/>
    <w:tmpl w:val="704EFDA8"/>
    <w:lvl w:ilvl="0" w:tplc="381E4632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8">
    <w:nsid w:val="73AF5B99"/>
    <w:multiLevelType w:val="hybridMultilevel"/>
    <w:tmpl w:val="A38264D4"/>
    <w:lvl w:ilvl="0" w:tplc="7C30E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>
    <w:nsid w:val="76D17BB2"/>
    <w:multiLevelType w:val="hybridMultilevel"/>
    <w:tmpl w:val="532AE71C"/>
    <w:lvl w:ilvl="0" w:tplc="048AA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BBD530F"/>
    <w:multiLevelType w:val="hybridMultilevel"/>
    <w:tmpl w:val="69EAB1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"/>
  </w:num>
  <w:num w:numId="3">
    <w:abstractNumId w:val="22"/>
  </w:num>
  <w:num w:numId="4">
    <w:abstractNumId w:val="26"/>
  </w:num>
  <w:num w:numId="5">
    <w:abstractNumId w:val="20"/>
  </w:num>
  <w:num w:numId="6">
    <w:abstractNumId w:val="6"/>
  </w:num>
  <w:num w:numId="7">
    <w:abstractNumId w:val="21"/>
  </w:num>
  <w:num w:numId="8">
    <w:abstractNumId w:val="2"/>
  </w:num>
  <w:num w:numId="9">
    <w:abstractNumId w:val="3"/>
  </w:num>
  <w:num w:numId="10">
    <w:abstractNumId w:val="27"/>
  </w:num>
  <w:num w:numId="11">
    <w:abstractNumId w:val="1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14"/>
  </w:num>
  <w:num w:numId="16">
    <w:abstractNumId w:val="17"/>
  </w:num>
  <w:num w:numId="17">
    <w:abstractNumId w:val="9"/>
  </w:num>
  <w:num w:numId="18">
    <w:abstractNumId w:val="25"/>
  </w:num>
  <w:num w:numId="19">
    <w:abstractNumId w:val="7"/>
  </w:num>
  <w:num w:numId="20">
    <w:abstractNumId w:val="15"/>
  </w:num>
  <w:num w:numId="21">
    <w:abstractNumId w:val="5"/>
  </w:num>
  <w:num w:numId="22">
    <w:abstractNumId w:val="11"/>
  </w:num>
  <w:num w:numId="23">
    <w:abstractNumId w:val="16"/>
  </w:num>
  <w:num w:numId="24">
    <w:abstractNumId w:val="18"/>
  </w:num>
  <w:num w:numId="25">
    <w:abstractNumId w:val="13"/>
  </w:num>
  <w:num w:numId="26">
    <w:abstractNumId w:val="29"/>
  </w:num>
  <w:num w:numId="27">
    <w:abstractNumId w:val="23"/>
  </w:num>
  <w:num w:numId="28">
    <w:abstractNumId w:val="30"/>
  </w:num>
  <w:num w:numId="29">
    <w:abstractNumId w:val="0"/>
    <w:lvlOverride w:ilvl="0">
      <w:startOverride w:val="1"/>
    </w:lvlOverride>
  </w:num>
  <w:num w:numId="30">
    <w:abstractNumId w:val="0"/>
  </w:num>
  <w:num w:numId="31">
    <w:abstractNumId w:val="0"/>
  </w:num>
  <w:num w:numId="32">
    <w:abstractNumId w:val="0"/>
    <w:lvlOverride w:ilvl="0">
      <w:startOverride w:val="4"/>
    </w:lvlOverride>
  </w:num>
  <w:num w:numId="33">
    <w:abstractNumId w:val="24"/>
  </w:num>
  <w:num w:numId="34">
    <w:abstractNumId w:val="28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FF0"/>
    <w:rsid w:val="0001643C"/>
    <w:rsid w:val="000630EC"/>
    <w:rsid w:val="00090947"/>
    <w:rsid w:val="000A2F87"/>
    <w:rsid w:val="000A3F55"/>
    <w:rsid w:val="000A4C57"/>
    <w:rsid w:val="000B3657"/>
    <w:rsid w:val="000B7BAB"/>
    <w:rsid w:val="000F4D23"/>
    <w:rsid w:val="001206C7"/>
    <w:rsid w:val="00120B42"/>
    <w:rsid w:val="00124846"/>
    <w:rsid w:val="00144AB7"/>
    <w:rsid w:val="00147754"/>
    <w:rsid w:val="00160113"/>
    <w:rsid w:val="00164160"/>
    <w:rsid w:val="001665BF"/>
    <w:rsid w:val="001672C4"/>
    <w:rsid w:val="00171D67"/>
    <w:rsid w:val="001855A5"/>
    <w:rsid w:val="001912B8"/>
    <w:rsid w:val="00195FD6"/>
    <w:rsid w:val="001A288F"/>
    <w:rsid w:val="001D02C2"/>
    <w:rsid w:val="001D07B9"/>
    <w:rsid w:val="001F2D6A"/>
    <w:rsid w:val="0020654B"/>
    <w:rsid w:val="002209A4"/>
    <w:rsid w:val="002830CE"/>
    <w:rsid w:val="002A5B87"/>
    <w:rsid w:val="002A7CDB"/>
    <w:rsid w:val="002B681C"/>
    <w:rsid w:val="002F7949"/>
    <w:rsid w:val="00301ADC"/>
    <w:rsid w:val="003151D5"/>
    <w:rsid w:val="00334E7A"/>
    <w:rsid w:val="0033590A"/>
    <w:rsid w:val="003516B7"/>
    <w:rsid w:val="00374D42"/>
    <w:rsid w:val="00381651"/>
    <w:rsid w:val="003C2CF2"/>
    <w:rsid w:val="003D015B"/>
    <w:rsid w:val="003D2882"/>
    <w:rsid w:val="00406D85"/>
    <w:rsid w:val="00455155"/>
    <w:rsid w:val="00490999"/>
    <w:rsid w:val="004972A0"/>
    <w:rsid w:val="004A05FD"/>
    <w:rsid w:val="004D7215"/>
    <w:rsid w:val="004E66E7"/>
    <w:rsid w:val="005010BA"/>
    <w:rsid w:val="00503F24"/>
    <w:rsid w:val="00506D02"/>
    <w:rsid w:val="005314AA"/>
    <w:rsid w:val="005A0479"/>
    <w:rsid w:val="005C3C00"/>
    <w:rsid w:val="005F430F"/>
    <w:rsid w:val="006147CA"/>
    <w:rsid w:val="00622D84"/>
    <w:rsid w:val="00623172"/>
    <w:rsid w:val="00623F27"/>
    <w:rsid w:val="006468DD"/>
    <w:rsid w:val="0065103D"/>
    <w:rsid w:val="00655B80"/>
    <w:rsid w:val="00674421"/>
    <w:rsid w:val="006772DE"/>
    <w:rsid w:val="00691B8E"/>
    <w:rsid w:val="006B0169"/>
    <w:rsid w:val="006B114D"/>
    <w:rsid w:val="006B3376"/>
    <w:rsid w:val="006E2E33"/>
    <w:rsid w:val="006F1075"/>
    <w:rsid w:val="007005A8"/>
    <w:rsid w:val="00737638"/>
    <w:rsid w:val="00741A51"/>
    <w:rsid w:val="00750CC9"/>
    <w:rsid w:val="00765113"/>
    <w:rsid w:val="00767A24"/>
    <w:rsid w:val="007700D0"/>
    <w:rsid w:val="007923AC"/>
    <w:rsid w:val="007A6CBE"/>
    <w:rsid w:val="007A7CC0"/>
    <w:rsid w:val="007B1BE2"/>
    <w:rsid w:val="007D4570"/>
    <w:rsid w:val="00811024"/>
    <w:rsid w:val="00822C71"/>
    <w:rsid w:val="008740B4"/>
    <w:rsid w:val="0087798A"/>
    <w:rsid w:val="0089150B"/>
    <w:rsid w:val="008A10A1"/>
    <w:rsid w:val="008A6333"/>
    <w:rsid w:val="008B1E45"/>
    <w:rsid w:val="008B64D2"/>
    <w:rsid w:val="008C4B75"/>
    <w:rsid w:val="00903788"/>
    <w:rsid w:val="009153E4"/>
    <w:rsid w:val="00922279"/>
    <w:rsid w:val="00922EE3"/>
    <w:rsid w:val="00927B5B"/>
    <w:rsid w:val="00936AAE"/>
    <w:rsid w:val="009635E1"/>
    <w:rsid w:val="0097103F"/>
    <w:rsid w:val="009774E1"/>
    <w:rsid w:val="009839A6"/>
    <w:rsid w:val="00985069"/>
    <w:rsid w:val="00987B12"/>
    <w:rsid w:val="009953A8"/>
    <w:rsid w:val="009D35BE"/>
    <w:rsid w:val="009D4018"/>
    <w:rsid w:val="009D51B8"/>
    <w:rsid w:val="009F3711"/>
    <w:rsid w:val="00A00A96"/>
    <w:rsid w:val="00A13A77"/>
    <w:rsid w:val="00A37AEB"/>
    <w:rsid w:val="00AA23E9"/>
    <w:rsid w:val="00AA62AA"/>
    <w:rsid w:val="00B129DA"/>
    <w:rsid w:val="00B278E8"/>
    <w:rsid w:val="00B36202"/>
    <w:rsid w:val="00B4013E"/>
    <w:rsid w:val="00B47238"/>
    <w:rsid w:val="00B822D0"/>
    <w:rsid w:val="00BA20B9"/>
    <w:rsid w:val="00BA358F"/>
    <w:rsid w:val="00BB3F8B"/>
    <w:rsid w:val="00BE1DFD"/>
    <w:rsid w:val="00BF760E"/>
    <w:rsid w:val="00C3022B"/>
    <w:rsid w:val="00C33294"/>
    <w:rsid w:val="00C4192F"/>
    <w:rsid w:val="00C462D0"/>
    <w:rsid w:val="00C61152"/>
    <w:rsid w:val="00C625CB"/>
    <w:rsid w:val="00C63BA4"/>
    <w:rsid w:val="00C74CC8"/>
    <w:rsid w:val="00C83E58"/>
    <w:rsid w:val="00C94D14"/>
    <w:rsid w:val="00C97AF3"/>
    <w:rsid w:val="00CB1823"/>
    <w:rsid w:val="00CB5A8F"/>
    <w:rsid w:val="00CD1C52"/>
    <w:rsid w:val="00CE1E55"/>
    <w:rsid w:val="00CF5E4E"/>
    <w:rsid w:val="00D152E4"/>
    <w:rsid w:val="00D442A1"/>
    <w:rsid w:val="00D65DD3"/>
    <w:rsid w:val="00D713DD"/>
    <w:rsid w:val="00DA41CD"/>
    <w:rsid w:val="00DB3A3A"/>
    <w:rsid w:val="00DE1EA6"/>
    <w:rsid w:val="00DF2C6A"/>
    <w:rsid w:val="00DF50DC"/>
    <w:rsid w:val="00E032E9"/>
    <w:rsid w:val="00E10ECF"/>
    <w:rsid w:val="00E1590D"/>
    <w:rsid w:val="00E1667D"/>
    <w:rsid w:val="00E343AE"/>
    <w:rsid w:val="00E42581"/>
    <w:rsid w:val="00E54D11"/>
    <w:rsid w:val="00E62A2E"/>
    <w:rsid w:val="00E64CD3"/>
    <w:rsid w:val="00E71106"/>
    <w:rsid w:val="00E95F97"/>
    <w:rsid w:val="00ED0840"/>
    <w:rsid w:val="00EE65BA"/>
    <w:rsid w:val="00EE7372"/>
    <w:rsid w:val="00EF7E32"/>
    <w:rsid w:val="00F64FF0"/>
    <w:rsid w:val="00F65670"/>
    <w:rsid w:val="00F771E9"/>
    <w:rsid w:val="00FA67C7"/>
    <w:rsid w:val="00FB73D6"/>
    <w:rsid w:val="00FF0DF5"/>
    <w:rsid w:val="00FF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1BE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next w:val="a0"/>
    <w:qFormat/>
    <w:rsid w:val="007B1BE2"/>
    <w:pPr>
      <w:keepNext/>
      <w:autoSpaceDE w:val="0"/>
      <w:autoSpaceDN w:val="0"/>
      <w:adjustRightInd w:val="0"/>
      <w:spacing w:line="720" w:lineRule="atLeast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B1BE2"/>
    <w:pPr>
      <w:ind w:left="720" w:hangingChars="300" w:hanging="720"/>
    </w:pPr>
  </w:style>
  <w:style w:type="paragraph" w:styleId="2">
    <w:name w:val="Body Text Indent 2"/>
    <w:basedOn w:val="a0"/>
    <w:rsid w:val="007B1BE2"/>
    <w:pPr>
      <w:tabs>
        <w:tab w:val="left" w:pos="540"/>
      </w:tabs>
      <w:snapToGrid w:val="0"/>
      <w:spacing w:line="500" w:lineRule="atLeast"/>
      <w:ind w:leftChars="58" w:left="1091" w:hangingChars="340" w:hanging="952"/>
      <w:jc w:val="both"/>
    </w:pPr>
    <w:rPr>
      <w:rFonts w:eastAsia="標楷體"/>
      <w:sz w:val="28"/>
      <w:szCs w:val="28"/>
    </w:rPr>
  </w:style>
  <w:style w:type="paragraph" w:styleId="a5">
    <w:name w:val="Balloon Text"/>
    <w:basedOn w:val="a0"/>
    <w:semiHidden/>
    <w:rsid w:val="007B1BE2"/>
    <w:rPr>
      <w:rFonts w:ascii="Arial" w:hAnsi="Arial"/>
      <w:sz w:val="18"/>
      <w:szCs w:val="18"/>
    </w:rPr>
  </w:style>
  <w:style w:type="paragraph" w:styleId="30">
    <w:name w:val="Body Text Indent 3"/>
    <w:basedOn w:val="a0"/>
    <w:rsid w:val="007B1BE2"/>
    <w:pPr>
      <w:spacing w:after="120"/>
      <w:ind w:leftChars="200" w:left="480"/>
    </w:pPr>
    <w:rPr>
      <w:sz w:val="16"/>
      <w:szCs w:val="16"/>
    </w:rPr>
  </w:style>
  <w:style w:type="character" w:styleId="a6">
    <w:name w:val="Hyperlink"/>
    <w:basedOn w:val="a1"/>
    <w:rsid w:val="003516B7"/>
    <w:rPr>
      <w:color w:val="0000FF"/>
      <w:u w:val="single"/>
    </w:rPr>
  </w:style>
  <w:style w:type="paragraph" w:styleId="a7">
    <w:name w:val="Plain Text"/>
    <w:basedOn w:val="a0"/>
    <w:rsid w:val="003516B7"/>
    <w:rPr>
      <w:rFonts w:ascii="細明體" w:eastAsia="細明體" w:hAnsi="Courier New"/>
      <w:szCs w:val="20"/>
    </w:rPr>
  </w:style>
  <w:style w:type="table" w:styleId="a8">
    <w:name w:val="Table Grid"/>
    <w:basedOn w:val="a2"/>
    <w:uiPriority w:val="59"/>
    <w:rsid w:val="002B68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rsid w:val="00B4013E"/>
    <w:rPr>
      <w:sz w:val="28"/>
    </w:rPr>
  </w:style>
  <w:style w:type="paragraph" w:customStyle="1" w:styleId="font5">
    <w:name w:val="font5"/>
    <w:basedOn w:val="a0"/>
    <w:rsid w:val="00B4013E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0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7">
    <w:name w:val="font7"/>
    <w:basedOn w:val="a0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font8">
    <w:name w:val="font8"/>
    <w:basedOn w:val="a0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font9">
    <w:name w:val="font9"/>
    <w:basedOn w:val="a0"/>
    <w:rsid w:val="00B4013E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font10">
    <w:name w:val="font10"/>
    <w:basedOn w:val="a0"/>
    <w:rsid w:val="00B4013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customStyle="1" w:styleId="font11">
    <w:name w:val="font11"/>
    <w:basedOn w:val="a0"/>
    <w:rsid w:val="00B4013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4">
    <w:name w:val="xl24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5">
    <w:name w:val="xl25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6">
    <w:name w:val="xl26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27">
    <w:name w:val="xl27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8">
    <w:name w:val="xl28"/>
    <w:basedOn w:val="a0"/>
    <w:rsid w:val="00B4013E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9">
    <w:name w:val="xl29"/>
    <w:basedOn w:val="a0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0">
    <w:name w:val="xl30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rsid w:val="00B401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2">
    <w:name w:val="xl32"/>
    <w:basedOn w:val="a0"/>
    <w:rsid w:val="00B4013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3">
    <w:name w:val="xl33"/>
    <w:basedOn w:val="a0"/>
    <w:rsid w:val="00B4013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4">
    <w:name w:val="xl34"/>
    <w:basedOn w:val="a0"/>
    <w:rsid w:val="00B401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5">
    <w:name w:val="xl35"/>
    <w:basedOn w:val="a0"/>
    <w:rsid w:val="00B40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6">
    <w:name w:val="xl36"/>
    <w:basedOn w:val="a0"/>
    <w:rsid w:val="00B40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7">
    <w:name w:val="xl37"/>
    <w:basedOn w:val="a0"/>
    <w:rsid w:val="00B401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8">
    <w:name w:val="xl38"/>
    <w:basedOn w:val="a0"/>
    <w:rsid w:val="00B40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9">
    <w:name w:val="xl39"/>
    <w:basedOn w:val="a0"/>
    <w:rsid w:val="00B4013E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0">
    <w:name w:val="xl40"/>
    <w:basedOn w:val="a0"/>
    <w:rsid w:val="00B4013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0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2">
    <w:name w:val="xl42"/>
    <w:basedOn w:val="a0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43">
    <w:name w:val="xl43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4">
    <w:name w:val="xl44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5">
    <w:name w:val="xl45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46">
    <w:name w:val="xl46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20"/>
      <w:szCs w:val="20"/>
    </w:rPr>
  </w:style>
  <w:style w:type="paragraph" w:customStyle="1" w:styleId="xl47">
    <w:name w:val="xl47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8">
    <w:name w:val="xl48"/>
    <w:basedOn w:val="a0"/>
    <w:rsid w:val="00B401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49">
    <w:name w:val="xl49"/>
    <w:basedOn w:val="a0"/>
    <w:rsid w:val="00B4013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0">
    <w:name w:val="xl50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1">
    <w:name w:val="xl51"/>
    <w:basedOn w:val="a0"/>
    <w:rsid w:val="00B4013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2">
    <w:name w:val="xl52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53">
    <w:name w:val="xl53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4">
    <w:name w:val="xl54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2"/>
      <w:szCs w:val="12"/>
    </w:rPr>
  </w:style>
  <w:style w:type="paragraph" w:customStyle="1" w:styleId="xl55">
    <w:name w:val="xl55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6">
    <w:name w:val="xl56"/>
    <w:basedOn w:val="a0"/>
    <w:rsid w:val="00B401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7">
    <w:name w:val="xl57"/>
    <w:basedOn w:val="a0"/>
    <w:rsid w:val="00B401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8">
    <w:name w:val="xl58"/>
    <w:basedOn w:val="a0"/>
    <w:rsid w:val="00B4013E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59">
    <w:name w:val="xl59"/>
    <w:basedOn w:val="a0"/>
    <w:rsid w:val="00B4013E"/>
    <w:pPr>
      <w:widowControl/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  <w:sz w:val="16"/>
      <w:szCs w:val="16"/>
    </w:rPr>
  </w:style>
  <w:style w:type="paragraph" w:customStyle="1" w:styleId="xl60">
    <w:name w:val="xl60"/>
    <w:basedOn w:val="a0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1">
    <w:name w:val="xl61"/>
    <w:basedOn w:val="a0"/>
    <w:rsid w:val="00B401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4">
    <w:name w:val="xl64"/>
    <w:basedOn w:val="a0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5">
    <w:name w:val="xl65"/>
    <w:basedOn w:val="a0"/>
    <w:rsid w:val="00B401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6">
    <w:name w:val="xl66"/>
    <w:basedOn w:val="a0"/>
    <w:rsid w:val="00B4013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7">
    <w:name w:val="xl67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8">
    <w:name w:val="xl68"/>
    <w:basedOn w:val="a0"/>
    <w:rsid w:val="00B401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9">
    <w:name w:val="xl69"/>
    <w:basedOn w:val="a0"/>
    <w:rsid w:val="00B401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a">
    <w:name w:val="條"/>
    <w:basedOn w:val="a0"/>
    <w:rsid w:val="00B4013E"/>
    <w:pPr>
      <w:numPr>
        <w:numId w:val="19"/>
      </w:numPr>
    </w:pPr>
    <w:rPr>
      <w:rFonts w:ascii="細明體" w:eastAsia="細明體" w:hAnsi="細明體"/>
    </w:rPr>
  </w:style>
  <w:style w:type="paragraph" w:customStyle="1" w:styleId="123123">
    <w:name w:val="123123"/>
    <w:basedOn w:val="a"/>
    <w:rsid w:val="00B4013E"/>
  </w:style>
  <w:style w:type="paragraph" w:customStyle="1" w:styleId="32">
    <w:name w:val="32"/>
    <w:basedOn w:val="a0"/>
    <w:rsid w:val="00B4013E"/>
    <w:pPr>
      <w:ind w:left="960" w:firstLine="240"/>
    </w:pPr>
    <w:rPr>
      <w:rFonts w:ascii="細明體" w:eastAsia="細明體" w:hAnsi="細明體"/>
    </w:rPr>
  </w:style>
  <w:style w:type="paragraph" w:customStyle="1" w:styleId="aa">
    <w:name w:val="第十條"/>
    <w:basedOn w:val="a"/>
    <w:rsid w:val="00B4013E"/>
  </w:style>
  <w:style w:type="paragraph" w:styleId="ab">
    <w:name w:val="Block Text"/>
    <w:basedOn w:val="a0"/>
    <w:rsid w:val="00B4013E"/>
    <w:pPr>
      <w:snapToGrid w:val="0"/>
      <w:spacing w:line="400" w:lineRule="exact"/>
      <w:ind w:left="113" w:right="113"/>
      <w:jc w:val="both"/>
    </w:pPr>
    <w:rPr>
      <w:rFonts w:ascii="標楷體" w:eastAsia="標楷體"/>
      <w:sz w:val="28"/>
    </w:rPr>
  </w:style>
  <w:style w:type="character" w:styleId="ac">
    <w:name w:val="FollowedHyperlink"/>
    <w:basedOn w:val="a1"/>
    <w:rsid w:val="00E64CD3"/>
    <w:rPr>
      <w:color w:val="800080"/>
      <w:u w:val="single"/>
    </w:rPr>
  </w:style>
  <w:style w:type="paragraph" w:customStyle="1" w:styleId="font0">
    <w:name w:val="font0"/>
    <w:basedOn w:val="a0"/>
    <w:rsid w:val="00E64C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0"/>
    <w:rsid w:val="00E6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0"/>
    <w:rsid w:val="00E6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annotation text"/>
    <w:basedOn w:val="a0"/>
    <w:semiHidden/>
    <w:rsid w:val="00F771E9"/>
  </w:style>
  <w:style w:type="paragraph" w:styleId="ae">
    <w:name w:val="List Paragraph"/>
    <w:basedOn w:val="a0"/>
    <w:qFormat/>
    <w:rsid w:val="00C61152"/>
    <w:pPr>
      <w:ind w:leftChars="200" w:left="480"/>
    </w:pPr>
    <w:rPr>
      <w:rFonts w:ascii="Calibri" w:hAnsi="Calibri"/>
      <w:szCs w:val="22"/>
    </w:rPr>
  </w:style>
  <w:style w:type="paragraph" w:styleId="af">
    <w:name w:val="header"/>
    <w:basedOn w:val="a0"/>
    <w:link w:val="af0"/>
    <w:uiPriority w:val="99"/>
    <w:semiHidden/>
    <w:unhideWhenUsed/>
    <w:rsid w:val="00FB7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1"/>
    <w:link w:val="af"/>
    <w:uiPriority w:val="99"/>
    <w:semiHidden/>
    <w:rsid w:val="00FB73D6"/>
    <w:rPr>
      <w:kern w:val="2"/>
    </w:rPr>
  </w:style>
  <w:style w:type="paragraph" w:styleId="af1">
    <w:name w:val="footer"/>
    <w:basedOn w:val="a0"/>
    <w:link w:val="af2"/>
    <w:uiPriority w:val="99"/>
    <w:semiHidden/>
    <w:unhideWhenUsed/>
    <w:rsid w:val="00FB7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1"/>
    <w:link w:val="af1"/>
    <w:uiPriority w:val="99"/>
    <w:semiHidden/>
    <w:rsid w:val="00FB73D6"/>
    <w:rPr>
      <w:kern w:val="2"/>
    </w:rPr>
  </w:style>
  <w:style w:type="paragraph" w:styleId="Web">
    <w:name w:val="Normal (Web)"/>
    <w:basedOn w:val="a0"/>
    <w:uiPriority w:val="99"/>
    <w:unhideWhenUsed/>
    <w:rsid w:val="00BA20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6D43-4ACA-4E1B-87BB-09EDBC3D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國立宜蘭大學92學年度第二次系務會議  </dc:title>
  <dc:subject/>
  <dc:creator>ilantech</dc:creator>
  <cp:keywords/>
  <dc:description/>
  <cp:lastModifiedBy>JCT-MEM</cp:lastModifiedBy>
  <cp:revision>4</cp:revision>
  <cp:lastPrinted>2010-10-12T07:51:00Z</cp:lastPrinted>
  <dcterms:created xsi:type="dcterms:W3CDTF">2014-12-22T03:24:00Z</dcterms:created>
  <dcterms:modified xsi:type="dcterms:W3CDTF">2014-12-22T03:34:00Z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-95638852</vt:i4>
  </property>
  <property fmtid="{D5CDD505-2E9C-101B-9397-08002B2CF9AE}" pid="3" name="_EmailSubject">
    <vt:lpwstr>940512會議記錄</vt:lpwstr>
  </property>
  <property fmtid="{D5CDD505-2E9C-101B-9397-08002B2CF9AE}" pid="4" name="_AuthorEmail">
    <vt:lpwstr>changyc@niu.edu.tw</vt:lpwstr>
  </property>
  <property fmtid="{D5CDD505-2E9C-101B-9397-08002B2CF9AE}" pid="5" name="_AuthorEmailDisplayName">
    <vt:lpwstr>張允瓊</vt:lpwstr>
  </property>
  <property fmtid="{D5CDD505-2E9C-101B-9397-08002B2CF9AE}" pid="6" name="_ReviewingToolsShownOnce">
    <vt:lpwstr/>
  </property>
</Properties>
</file>