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5E5666">
        <w:rPr>
          <w:rFonts w:ascii="標楷體" w:eastAsia="標楷體" w:hAnsi="標楷體" w:hint="eastAsia"/>
          <w:sz w:val="32"/>
          <w:szCs w:val="32"/>
        </w:rPr>
        <w:t>四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5E5666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B0128B">
        <w:rPr>
          <w:rFonts w:ascii="標楷體" w:eastAsia="標楷體" w:hAnsi="標楷體" w:hint="eastAsia"/>
          <w:sz w:val="32"/>
          <w:szCs w:val="32"/>
        </w:rPr>
        <w:t>1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5E5666">
        <w:rPr>
          <w:rFonts w:ascii="標楷體" w:eastAsia="標楷體" w:hAnsi="標楷體" w:hint="eastAsia"/>
          <w:sz w:val="32"/>
          <w:szCs w:val="32"/>
        </w:rPr>
        <w:t>15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A40EE4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     紀錄：鄭基榮</w:t>
      </w:r>
    </w:p>
    <w:p w:rsidR="001934DB" w:rsidRPr="009725B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Pr="009725BE">
        <w:rPr>
          <w:rFonts w:eastAsia="標楷體" w:hint="eastAsia"/>
          <w:sz w:val="32"/>
          <w:szCs w:val="32"/>
        </w:rPr>
        <w:t>郭純德老師、黃秀真老師、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老師、黃志偉老師、高建元老師、尤進欽老師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5E5666" w:rsidRPr="009725BE">
        <w:rPr>
          <w:rFonts w:eastAsia="標楷體" w:hint="eastAsia"/>
          <w:sz w:val="32"/>
          <w:szCs w:val="32"/>
        </w:rPr>
        <w:t>〈請假〉</w:t>
      </w:r>
      <w:r w:rsidR="00D151BC" w:rsidRPr="009725BE">
        <w:rPr>
          <w:rFonts w:eastAsia="標楷體" w:hint="eastAsia"/>
          <w:sz w:val="32"/>
          <w:szCs w:val="32"/>
        </w:rPr>
        <w:t>、</w:t>
      </w:r>
      <w:r w:rsidR="00A40EE4">
        <w:rPr>
          <w:rFonts w:eastAsia="標楷體" w:hint="eastAsia"/>
          <w:sz w:val="32"/>
          <w:szCs w:val="32"/>
        </w:rPr>
        <w:t>王靜言</w:t>
      </w:r>
      <w:r w:rsidR="002C4761" w:rsidRPr="009725BE">
        <w:rPr>
          <w:rFonts w:eastAsia="標楷體" w:hint="eastAsia"/>
          <w:sz w:val="32"/>
          <w:szCs w:val="32"/>
        </w:rPr>
        <w:t>同學</w:t>
      </w:r>
      <w:r w:rsidR="00FA751D" w:rsidRPr="009725BE">
        <w:rPr>
          <w:rFonts w:eastAsia="標楷體" w:hint="eastAsia"/>
          <w:sz w:val="32"/>
          <w:szCs w:val="32"/>
        </w:rPr>
        <w:t>、</w:t>
      </w:r>
      <w:r w:rsidR="00702102">
        <w:rPr>
          <w:rFonts w:eastAsia="標楷體" w:hint="eastAsia"/>
          <w:sz w:val="32"/>
          <w:szCs w:val="32"/>
        </w:rPr>
        <w:t>黃國恩</w:t>
      </w:r>
      <w:r w:rsidR="00EF1DE0" w:rsidRPr="009725BE">
        <w:rPr>
          <w:rFonts w:eastAsia="標楷體" w:hint="eastAsia"/>
          <w:sz w:val="32"/>
          <w:szCs w:val="32"/>
        </w:rPr>
        <w:t>同學</w:t>
      </w:r>
      <w:r w:rsidR="00702102" w:rsidRPr="009725BE">
        <w:rPr>
          <w:rFonts w:eastAsia="標楷體" w:hint="eastAsia"/>
          <w:sz w:val="32"/>
          <w:szCs w:val="32"/>
        </w:rPr>
        <w:t>〈請假〉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Default="001934DB" w:rsidP="00F13E11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374135" w:rsidRDefault="00702102" w:rsidP="00651A6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374135">
        <w:rPr>
          <w:rFonts w:ascii="標楷體" w:eastAsia="標楷體" w:hAnsi="標楷體" w:hint="eastAsia"/>
          <w:sz w:val="32"/>
          <w:szCs w:val="32"/>
        </w:rPr>
        <w:t>〈一〉感謝陳老師及張老師，分別對於教師評鑑資料審查及本系大學甄選入學招生作業之協助，</w:t>
      </w:r>
      <w:proofErr w:type="gramStart"/>
      <w:r w:rsidR="00374135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="00374135">
        <w:rPr>
          <w:rFonts w:ascii="標楷體" w:eastAsia="標楷體" w:hAnsi="標楷體" w:hint="eastAsia"/>
          <w:sz w:val="32"/>
          <w:szCs w:val="32"/>
        </w:rPr>
        <w:t>頒</w:t>
      </w:r>
      <w:proofErr w:type="gramStart"/>
      <w:r w:rsidR="00374135">
        <w:rPr>
          <w:rFonts w:ascii="標楷體" w:eastAsia="標楷體" w:hAnsi="標楷體" w:hint="eastAsia"/>
          <w:sz w:val="32"/>
          <w:szCs w:val="32"/>
        </w:rPr>
        <w:t>予感謝狀</w:t>
      </w:r>
      <w:proofErr w:type="gramEnd"/>
      <w:r w:rsidR="00374135">
        <w:rPr>
          <w:rFonts w:ascii="標楷體" w:eastAsia="標楷體" w:hAnsi="標楷體" w:hint="eastAsia"/>
          <w:sz w:val="32"/>
          <w:szCs w:val="32"/>
        </w:rPr>
        <w:t>，以表謝意。</w:t>
      </w:r>
    </w:p>
    <w:p w:rsidR="00702102" w:rsidRDefault="00702102" w:rsidP="00374135">
      <w:pPr>
        <w:tabs>
          <w:tab w:val="left" w:pos="540"/>
        </w:tabs>
        <w:snapToGrid w:val="0"/>
        <w:spacing w:line="480" w:lineRule="exact"/>
        <w:ind w:leftChars="600" w:left="24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〈</w:t>
      </w:r>
      <w:r w:rsidR="0037413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〉</w:t>
      </w:r>
      <w:r w:rsidR="005E5666">
        <w:rPr>
          <w:rFonts w:ascii="標楷體" w:eastAsia="標楷體" w:hAnsi="標楷體" w:hint="eastAsia"/>
          <w:sz w:val="32"/>
          <w:szCs w:val="32"/>
        </w:rPr>
        <w:t>感謝各位老師多年來辛苦與協助</w:t>
      </w:r>
      <w:r w:rsidR="00C82C6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E5666">
        <w:rPr>
          <w:rFonts w:ascii="標楷體" w:eastAsia="標楷體" w:hAnsi="標楷體" w:hint="eastAsia"/>
          <w:sz w:val="32"/>
          <w:szCs w:val="32"/>
        </w:rPr>
        <w:t>本系終獲</w:t>
      </w:r>
      <w:proofErr w:type="gramEnd"/>
      <w:r w:rsidR="005E5666">
        <w:rPr>
          <w:rFonts w:ascii="標楷體" w:eastAsia="標楷體" w:hAnsi="標楷體" w:hint="eastAsia"/>
          <w:sz w:val="32"/>
          <w:szCs w:val="32"/>
        </w:rPr>
        <w:t>通過</w:t>
      </w:r>
      <w:proofErr w:type="gramStart"/>
      <w:r w:rsidR="005E5666">
        <w:rPr>
          <w:rFonts w:ascii="標楷體" w:eastAsia="標楷體" w:hAnsi="標楷體" w:hint="eastAsia"/>
          <w:sz w:val="32"/>
          <w:szCs w:val="32"/>
        </w:rPr>
        <w:t>102</w:t>
      </w:r>
      <w:proofErr w:type="gramEnd"/>
      <w:r w:rsidR="005E5666">
        <w:rPr>
          <w:rFonts w:ascii="標楷體" w:eastAsia="標楷體" w:hAnsi="標楷體" w:hint="eastAsia"/>
          <w:sz w:val="32"/>
          <w:szCs w:val="32"/>
        </w:rPr>
        <w:t>年度系所評鑑</w:t>
      </w:r>
      <w:r w:rsidR="00A85E67">
        <w:rPr>
          <w:rFonts w:ascii="標楷體" w:eastAsia="標楷體" w:hAnsi="標楷體" w:hint="eastAsia"/>
          <w:sz w:val="32"/>
          <w:szCs w:val="32"/>
        </w:rPr>
        <w:t>。</w:t>
      </w:r>
    </w:p>
    <w:p w:rsidR="00A85E67" w:rsidRDefault="00A85E67" w:rsidP="00651A6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〈</w:t>
      </w:r>
      <w:r w:rsidR="00374135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〉</w:t>
      </w:r>
      <w:r w:rsidR="005E5666">
        <w:rPr>
          <w:rFonts w:ascii="標楷體" w:eastAsia="標楷體" w:hAnsi="標楷體" w:hint="eastAsia"/>
          <w:sz w:val="32"/>
          <w:szCs w:val="32"/>
        </w:rPr>
        <w:t>大學部專題研究及碩士班園藝研究法修課學生成績與報告，請</w:t>
      </w:r>
      <w:r w:rsidR="00C55696">
        <w:rPr>
          <w:rFonts w:ascii="標楷體" w:eastAsia="標楷體" w:hAnsi="標楷體" w:hint="eastAsia"/>
          <w:sz w:val="32"/>
          <w:szCs w:val="32"/>
        </w:rPr>
        <w:t>各老師</w:t>
      </w:r>
      <w:r w:rsidR="005E5666">
        <w:rPr>
          <w:rFonts w:ascii="標楷體" w:eastAsia="標楷體" w:hAnsi="標楷體" w:hint="eastAsia"/>
          <w:sz w:val="32"/>
          <w:szCs w:val="32"/>
        </w:rPr>
        <w:t>以電子檔傳至本人</w:t>
      </w:r>
      <w:r w:rsidR="00C55696">
        <w:rPr>
          <w:rFonts w:ascii="標楷體" w:eastAsia="標楷體" w:hAnsi="標楷體" w:hint="eastAsia"/>
          <w:sz w:val="32"/>
          <w:szCs w:val="32"/>
        </w:rPr>
        <w:t>電子信箱</w:t>
      </w:r>
      <w:r w:rsidR="005E5666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E5666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5E5666">
        <w:rPr>
          <w:rFonts w:ascii="標楷體" w:eastAsia="標楷體" w:hAnsi="標楷體" w:hint="eastAsia"/>
          <w:sz w:val="32"/>
          <w:szCs w:val="32"/>
        </w:rPr>
        <w:t>便彙集</w:t>
      </w:r>
      <w:r w:rsidR="00C55696">
        <w:rPr>
          <w:rFonts w:ascii="標楷體" w:eastAsia="標楷體" w:hAnsi="標楷體" w:hint="eastAsia"/>
          <w:sz w:val="32"/>
          <w:szCs w:val="32"/>
        </w:rPr>
        <w:t>、錄製光碟存檔</w:t>
      </w:r>
      <w:r w:rsidR="00FB10A8">
        <w:rPr>
          <w:rFonts w:ascii="標楷體" w:eastAsia="標楷體" w:hAnsi="標楷體" w:hint="eastAsia"/>
          <w:sz w:val="32"/>
          <w:szCs w:val="32"/>
        </w:rPr>
        <w:t>。</w:t>
      </w:r>
    </w:p>
    <w:p w:rsidR="00FB10A8" w:rsidRDefault="00FB10A8" w:rsidP="00651A6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〈</w:t>
      </w:r>
      <w:r w:rsidR="00374135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〉</w:t>
      </w:r>
      <w:r w:rsidR="00C55696">
        <w:rPr>
          <w:rFonts w:ascii="標楷體" w:eastAsia="標楷體" w:hAnsi="標楷體" w:hint="eastAsia"/>
          <w:sz w:val="32"/>
          <w:szCs w:val="32"/>
        </w:rPr>
        <w:t>請每位老師提供1至2題專題題目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C55696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C55696">
        <w:rPr>
          <w:rFonts w:ascii="標楷體" w:eastAsia="標楷體" w:hAnsi="標楷體" w:hint="eastAsia"/>
          <w:sz w:val="32"/>
          <w:szCs w:val="32"/>
        </w:rPr>
        <w:t>利同學選讀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C5FEE" w:rsidRDefault="00FB10A8" w:rsidP="00C55696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〈</w:t>
      </w:r>
      <w:r w:rsidR="00374135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〉</w:t>
      </w:r>
      <w:r w:rsidR="00374135">
        <w:rPr>
          <w:rFonts w:ascii="標楷體" w:eastAsia="標楷體" w:hAnsi="標楷體" w:hint="eastAsia"/>
          <w:sz w:val="32"/>
          <w:szCs w:val="32"/>
        </w:rPr>
        <w:t>本學期</w:t>
      </w:r>
      <w:r w:rsidR="00C55696">
        <w:rPr>
          <w:rFonts w:ascii="標楷體" w:eastAsia="標楷體" w:hAnsi="標楷體" w:hint="eastAsia"/>
          <w:sz w:val="32"/>
          <w:szCs w:val="32"/>
        </w:rPr>
        <w:t>班長會議提議建請爾後老師排課時，</w:t>
      </w:r>
      <w:r w:rsidR="00374135">
        <w:rPr>
          <w:rFonts w:ascii="標楷體" w:eastAsia="標楷體" w:hAnsi="標楷體" w:hint="eastAsia"/>
          <w:sz w:val="32"/>
          <w:szCs w:val="32"/>
        </w:rPr>
        <w:t>請</w:t>
      </w:r>
      <w:r w:rsidR="00C55696">
        <w:rPr>
          <w:rFonts w:ascii="標楷體" w:eastAsia="標楷體" w:hAnsi="標楷體" w:hint="eastAsia"/>
          <w:sz w:val="32"/>
          <w:szCs w:val="32"/>
        </w:rPr>
        <w:t>留意課程屬性</w:t>
      </w:r>
      <w:r w:rsidR="00FA35B8">
        <w:rPr>
          <w:rFonts w:ascii="標楷體" w:eastAsia="標楷體" w:hAnsi="標楷體" w:hint="eastAsia"/>
          <w:sz w:val="32"/>
          <w:szCs w:val="32"/>
        </w:rPr>
        <w:t>儘量</w:t>
      </w:r>
      <w:r w:rsidR="00C55696">
        <w:rPr>
          <w:rFonts w:ascii="標楷體" w:eastAsia="標楷體" w:hAnsi="標楷體" w:hint="eastAsia"/>
          <w:sz w:val="32"/>
          <w:szCs w:val="32"/>
        </w:rPr>
        <w:t>避免實習課後下接正課。</w:t>
      </w:r>
    </w:p>
    <w:p w:rsidR="00C55696" w:rsidRPr="0065389E" w:rsidRDefault="00C55696" w:rsidP="00C55696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bCs/>
          <w:sz w:val="32"/>
          <w:szCs w:val="32"/>
        </w:rPr>
      </w:pPr>
    </w:p>
    <w:p w:rsidR="006D7ED6" w:rsidRPr="00702102" w:rsidRDefault="00924281" w:rsidP="00F90DE0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02102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702102">
        <w:rPr>
          <w:rFonts w:ascii="標楷體" w:eastAsia="標楷體" w:hAnsi="標楷體" w:hint="eastAsia"/>
          <w:sz w:val="32"/>
          <w:szCs w:val="32"/>
        </w:rPr>
        <w:t>無</w:t>
      </w:r>
      <w:r w:rsidR="006D7ED6" w:rsidRPr="00702102">
        <w:rPr>
          <w:rFonts w:ascii="標楷體" w:eastAsia="標楷體" w:hAnsi="標楷體" w:hint="eastAsia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3326C1" w:rsidRPr="00060218" w:rsidRDefault="00873C29" w:rsidP="003326C1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3326C1">
        <w:rPr>
          <w:rFonts w:ascii="標楷體" w:eastAsia="標楷體" w:hAnsi="標楷體" w:hint="eastAsia"/>
          <w:color w:val="000000"/>
          <w:sz w:val="32"/>
          <w:szCs w:val="32"/>
        </w:rPr>
        <w:t>審議本系大學甄選入學招生委員會組織辦法</w:t>
      </w:r>
      <w:r w:rsidR="003326C1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326C1" w:rsidRDefault="003326C1" w:rsidP="003326C1">
      <w:pPr>
        <w:spacing w:line="480" w:lineRule="exact"/>
        <w:ind w:leftChars="250" w:left="2200" w:hangingChars="500" w:hanging="1600"/>
        <w:rPr>
          <w:rFonts w:ascii="標楷體" w:eastAsia="標楷體" w:hAnsi="標楷體" w:cs="Arial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為配合103學年度起本系辦理「個人申請」入學招生作業，</w:t>
      </w:r>
    </w:p>
    <w:p w:rsidR="00FF6ECD" w:rsidRPr="00060218" w:rsidRDefault="003326C1" w:rsidP="003326C1">
      <w:pPr>
        <w:spacing w:line="480" w:lineRule="exact"/>
        <w:ind w:leftChars="750" w:left="1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擬訂定組織辦法及作業細則相關事宜</w:t>
      </w:r>
      <w:r w:rsidR="00D66446">
        <w:rPr>
          <w:rFonts w:ascii="標楷體" w:eastAsia="標楷體" w:hAnsi="標楷體" w:cs="Arial" w:hint="eastAsia"/>
          <w:sz w:val="32"/>
          <w:szCs w:val="32"/>
        </w:rPr>
        <w:t>。</w:t>
      </w:r>
    </w:p>
    <w:p w:rsidR="005F1D79" w:rsidRDefault="00873C29" w:rsidP="00873C29">
      <w:pPr>
        <w:spacing w:line="480" w:lineRule="exact"/>
        <w:ind w:leftChars="200" w:left="2080" w:hangingChars="500" w:hanging="1600"/>
        <w:rPr>
          <w:rFonts w:ascii="標楷體" w:eastAsia="標楷體" w:hAnsi="標楷體" w:cs="Arial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5389E">
        <w:rPr>
          <w:rFonts w:ascii="標楷體" w:eastAsia="標楷體" w:hAnsi="標楷體" w:cs="Arial" w:hint="eastAsia"/>
          <w:sz w:val="32"/>
          <w:szCs w:val="32"/>
        </w:rPr>
        <w:t>決 議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3326C1">
        <w:rPr>
          <w:rFonts w:ascii="標楷體" w:eastAsia="標楷體" w:hAnsi="標楷體" w:cs="Arial" w:hint="eastAsia"/>
          <w:sz w:val="32"/>
          <w:szCs w:val="32"/>
        </w:rPr>
        <w:t>修正後通過</w:t>
      </w:r>
      <w:r w:rsidR="00F13E11">
        <w:rPr>
          <w:rFonts w:ascii="標楷體" w:eastAsia="標楷體" w:hAnsi="標楷體" w:cs="Arial" w:hint="eastAsia"/>
          <w:sz w:val="32"/>
          <w:szCs w:val="32"/>
        </w:rPr>
        <w:t>〈如附件〉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4E2B" w:rsidRDefault="00AA4E2B" w:rsidP="00AA4E2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F13E11" w:rsidRPr="00F13E11" w:rsidRDefault="00276733" w:rsidP="00454A6B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1934DB"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454A6B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:rsidR="00DD6B4C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散 會：十</w:t>
      </w:r>
      <w:r w:rsidR="007916DD">
        <w:rPr>
          <w:rFonts w:ascii="標楷體" w:eastAsia="標楷體" w:hAnsi="標楷體" w:hint="eastAsia"/>
          <w:sz w:val="32"/>
          <w:szCs w:val="32"/>
        </w:rPr>
        <w:t>三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時</w:t>
      </w:r>
      <w:r w:rsidR="007916DD">
        <w:rPr>
          <w:rFonts w:ascii="標楷體" w:eastAsia="標楷體" w:hAnsi="標楷體" w:hint="eastAsia"/>
          <w:sz w:val="32"/>
          <w:szCs w:val="32"/>
        </w:rPr>
        <w:t>十</w:t>
      </w:r>
      <w:r w:rsidR="00F62069" w:rsidRPr="007916DD">
        <w:rPr>
          <w:rFonts w:ascii="標楷體" w:eastAsia="標楷體" w:hAnsi="標楷體" w:hint="eastAsia"/>
          <w:sz w:val="32"/>
          <w:szCs w:val="32"/>
        </w:rPr>
        <w:t>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26C1" w:rsidRDefault="003326C1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26C1" w:rsidRDefault="003326C1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26C1" w:rsidRDefault="003326C1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26C1" w:rsidRPr="00A95117" w:rsidRDefault="003326C1" w:rsidP="003326C1">
      <w:pPr>
        <w:jc w:val="center"/>
        <w:rPr>
          <w:rFonts w:eastAsia="標楷體"/>
          <w:b/>
          <w:sz w:val="32"/>
        </w:rPr>
      </w:pPr>
      <w:r w:rsidRPr="00A95117">
        <w:rPr>
          <w:rFonts w:eastAsia="標楷體" w:hAnsi="標楷體"/>
          <w:b/>
          <w:sz w:val="32"/>
        </w:rPr>
        <w:t>國立宜蘭大學園藝學系大學甄</w:t>
      </w:r>
      <w:r>
        <w:rPr>
          <w:rFonts w:eastAsia="標楷體" w:hAnsi="標楷體" w:hint="eastAsia"/>
          <w:b/>
          <w:sz w:val="32"/>
        </w:rPr>
        <w:t>選</w:t>
      </w:r>
      <w:r w:rsidRPr="00A95117">
        <w:rPr>
          <w:rFonts w:eastAsia="標楷體" w:hAnsi="標楷體"/>
          <w:b/>
          <w:sz w:val="32"/>
        </w:rPr>
        <w:t>入學</w:t>
      </w:r>
      <w:r>
        <w:rPr>
          <w:rFonts w:eastAsia="標楷體" w:hAnsi="標楷體" w:hint="eastAsia"/>
          <w:b/>
          <w:sz w:val="32"/>
        </w:rPr>
        <w:t>招生</w:t>
      </w:r>
      <w:r w:rsidRPr="00A95117">
        <w:rPr>
          <w:rFonts w:eastAsia="標楷體" w:hAnsi="標楷體"/>
          <w:b/>
          <w:sz w:val="32"/>
        </w:rPr>
        <w:t>委員會組織辦法</w:t>
      </w:r>
    </w:p>
    <w:p w:rsidR="003326C1" w:rsidRPr="00A95117" w:rsidRDefault="003326C1" w:rsidP="003326C1">
      <w:pPr>
        <w:jc w:val="right"/>
        <w:rPr>
          <w:rFonts w:eastAsia="標楷體"/>
        </w:rPr>
      </w:pPr>
      <w:r>
        <w:rPr>
          <w:rFonts w:eastAsia="標楷體" w:hint="eastAsia"/>
        </w:rPr>
        <w:t>102</w:t>
      </w:r>
      <w:r>
        <w:rPr>
          <w:rFonts w:eastAsia="標楷體" w:hint="eastAsia"/>
        </w:rPr>
        <w:t>學年第四次系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會議通過</w:t>
      </w: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  <w:r w:rsidRPr="007E14C3">
        <w:rPr>
          <w:rFonts w:eastAsia="標楷體" w:hAnsi="標楷體"/>
          <w:sz w:val="28"/>
          <w:szCs w:val="28"/>
        </w:rPr>
        <w:t>第一條</w:t>
      </w:r>
      <w:r w:rsidRPr="007E14C3">
        <w:rPr>
          <w:rFonts w:eastAsia="標楷體"/>
          <w:sz w:val="28"/>
          <w:szCs w:val="28"/>
        </w:rPr>
        <w:t xml:space="preserve"> </w:t>
      </w:r>
      <w:r w:rsidRPr="007E14C3">
        <w:rPr>
          <w:rFonts w:eastAsia="標楷體" w:hAnsi="標楷體"/>
          <w:sz w:val="28"/>
          <w:szCs w:val="28"/>
        </w:rPr>
        <w:t>國立宜蘭大學園藝學系（以下簡稱本系）為提升大學甄</w:t>
      </w:r>
      <w:r w:rsidRPr="007E14C3">
        <w:rPr>
          <w:rFonts w:eastAsia="標楷體" w:hAnsi="標楷體" w:hint="eastAsia"/>
          <w:sz w:val="28"/>
          <w:szCs w:val="28"/>
        </w:rPr>
        <w:t>選</w:t>
      </w:r>
      <w:r w:rsidRPr="007E14C3">
        <w:rPr>
          <w:rFonts w:eastAsia="標楷體" w:hAnsi="標楷體"/>
          <w:sz w:val="28"/>
          <w:szCs w:val="28"/>
        </w:rPr>
        <w:t>入學學生水準並確保招生工作品質，設立「大學甄</w:t>
      </w:r>
      <w:r w:rsidRPr="007E14C3">
        <w:rPr>
          <w:rFonts w:eastAsia="標楷體" w:hAnsi="標楷體" w:hint="eastAsia"/>
          <w:sz w:val="28"/>
          <w:szCs w:val="28"/>
        </w:rPr>
        <w:t>選</w:t>
      </w:r>
      <w:r w:rsidRPr="007E14C3">
        <w:rPr>
          <w:rFonts w:eastAsia="標楷體" w:hAnsi="標楷體"/>
          <w:sz w:val="28"/>
          <w:szCs w:val="28"/>
        </w:rPr>
        <w:t>入學</w:t>
      </w:r>
      <w:r w:rsidRPr="007E14C3">
        <w:rPr>
          <w:rFonts w:eastAsia="標楷體" w:hAnsi="標楷體" w:hint="eastAsia"/>
          <w:sz w:val="28"/>
          <w:szCs w:val="28"/>
        </w:rPr>
        <w:t>招生</w:t>
      </w:r>
      <w:r w:rsidRPr="007E14C3">
        <w:rPr>
          <w:rFonts w:eastAsia="標楷體" w:hAnsi="標楷體"/>
          <w:sz w:val="28"/>
          <w:szCs w:val="28"/>
        </w:rPr>
        <w:t>委員會」（以下簡稱本委員會）負責本系甄</w:t>
      </w:r>
      <w:r w:rsidRPr="007E14C3">
        <w:rPr>
          <w:rFonts w:eastAsia="標楷體" w:hAnsi="標楷體" w:hint="eastAsia"/>
          <w:sz w:val="28"/>
          <w:szCs w:val="28"/>
        </w:rPr>
        <w:t>選</w:t>
      </w:r>
      <w:r w:rsidRPr="007E14C3">
        <w:rPr>
          <w:rFonts w:eastAsia="標楷體" w:hAnsi="標楷體"/>
          <w:sz w:val="28"/>
          <w:szCs w:val="28"/>
        </w:rPr>
        <w:t>入學</w:t>
      </w:r>
      <w:r w:rsidRPr="007E14C3">
        <w:rPr>
          <w:rFonts w:eastAsia="標楷體" w:hAnsi="標楷體" w:hint="eastAsia"/>
          <w:sz w:val="28"/>
          <w:szCs w:val="28"/>
        </w:rPr>
        <w:t>招生作業相關事宜</w:t>
      </w:r>
      <w:r w:rsidRPr="007E14C3">
        <w:rPr>
          <w:rFonts w:eastAsia="標楷體" w:hAnsi="標楷體"/>
          <w:sz w:val="28"/>
          <w:szCs w:val="28"/>
        </w:rPr>
        <w:t>。</w:t>
      </w: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  <w:r w:rsidRPr="007E14C3">
        <w:rPr>
          <w:rFonts w:eastAsia="標楷體" w:hAnsi="標楷體"/>
          <w:sz w:val="28"/>
          <w:szCs w:val="28"/>
        </w:rPr>
        <w:t>第二條</w:t>
      </w:r>
      <w:r w:rsidRPr="007E14C3">
        <w:rPr>
          <w:rFonts w:eastAsia="標楷體"/>
          <w:sz w:val="28"/>
          <w:szCs w:val="28"/>
        </w:rPr>
        <w:t xml:space="preserve"> </w:t>
      </w:r>
      <w:r w:rsidRPr="007E14C3">
        <w:rPr>
          <w:rFonts w:eastAsia="標楷體" w:hAnsi="標楷體"/>
          <w:sz w:val="28"/>
          <w:szCs w:val="28"/>
        </w:rPr>
        <w:t>本委員會設委員六人，系主任為當然委員並擔任本委員會召集人，其餘五名委員由本系專任教師擔任之</w:t>
      </w:r>
      <w:r w:rsidRPr="007E14C3">
        <w:rPr>
          <w:rFonts w:eastAsia="標楷體" w:hAnsi="標楷體" w:hint="eastAsia"/>
          <w:sz w:val="28"/>
          <w:szCs w:val="28"/>
        </w:rPr>
        <w:t>，</w:t>
      </w:r>
      <w:r w:rsidRPr="007E14C3">
        <w:rPr>
          <w:rFonts w:eastAsia="標楷體" w:hAnsi="標楷體"/>
          <w:sz w:val="28"/>
          <w:szCs w:val="28"/>
        </w:rPr>
        <w:t>委員之任期為一年。</w:t>
      </w: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  <w:r w:rsidRPr="007E14C3">
        <w:rPr>
          <w:rFonts w:eastAsia="標楷體" w:hAnsi="標楷體"/>
          <w:sz w:val="28"/>
          <w:szCs w:val="28"/>
        </w:rPr>
        <w:t>第三條</w:t>
      </w:r>
      <w:r w:rsidRPr="007E14C3">
        <w:rPr>
          <w:rFonts w:eastAsia="標楷體"/>
          <w:sz w:val="28"/>
          <w:szCs w:val="28"/>
        </w:rPr>
        <w:t xml:space="preserve"> </w:t>
      </w:r>
      <w:r w:rsidRPr="007E14C3">
        <w:rPr>
          <w:rFonts w:eastAsia="標楷體" w:hAnsi="標楷體"/>
          <w:sz w:val="28"/>
          <w:szCs w:val="28"/>
        </w:rPr>
        <w:t>本委員會配合學校各年度招生</w:t>
      </w:r>
      <w:r w:rsidRPr="007E14C3">
        <w:rPr>
          <w:rFonts w:eastAsia="標楷體" w:hAnsi="標楷體" w:hint="eastAsia"/>
          <w:sz w:val="28"/>
          <w:szCs w:val="28"/>
        </w:rPr>
        <w:t>計畫</w:t>
      </w:r>
      <w:r w:rsidRPr="007E14C3">
        <w:rPr>
          <w:rFonts w:eastAsia="標楷體" w:hAnsi="標楷體"/>
          <w:sz w:val="28"/>
          <w:szCs w:val="28"/>
        </w:rPr>
        <w:t>與時程，</w:t>
      </w:r>
      <w:r w:rsidRPr="007E14C3">
        <w:rPr>
          <w:rFonts w:eastAsia="標楷體" w:hAnsi="標楷體" w:hint="eastAsia"/>
          <w:sz w:val="28"/>
          <w:szCs w:val="28"/>
        </w:rPr>
        <w:t>必要時得</w:t>
      </w:r>
      <w:r w:rsidRPr="007E14C3">
        <w:rPr>
          <w:rFonts w:eastAsia="標楷體" w:hAnsi="標楷體"/>
          <w:sz w:val="28"/>
          <w:szCs w:val="28"/>
        </w:rPr>
        <w:t>召開會議</w:t>
      </w:r>
      <w:r w:rsidRPr="007E14C3">
        <w:rPr>
          <w:rFonts w:eastAsia="標楷體" w:hAnsi="標楷體" w:hint="eastAsia"/>
          <w:sz w:val="28"/>
          <w:szCs w:val="28"/>
        </w:rPr>
        <w:t>擬</w:t>
      </w:r>
      <w:r w:rsidRPr="007E14C3">
        <w:rPr>
          <w:rFonts w:eastAsia="標楷體" w:hAnsi="標楷體"/>
          <w:sz w:val="28"/>
          <w:szCs w:val="28"/>
        </w:rPr>
        <w:t>訂</w:t>
      </w:r>
      <w:r w:rsidRPr="007E14C3">
        <w:rPr>
          <w:rFonts w:eastAsia="標楷體" w:hAnsi="標楷體" w:hint="eastAsia"/>
          <w:sz w:val="28"/>
          <w:szCs w:val="28"/>
        </w:rPr>
        <w:t>招生作業相關事宜</w:t>
      </w:r>
      <w:r w:rsidRPr="007E14C3">
        <w:rPr>
          <w:rFonts w:eastAsia="標楷體" w:hAnsi="標楷體"/>
          <w:sz w:val="28"/>
          <w:szCs w:val="28"/>
        </w:rPr>
        <w:t>。</w:t>
      </w: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  <w:r w:rsidRPr="007E14C3">
        <w:rPr>
          <w:rFonts w:eastAsia="標楷體" w:hAnsi="標楷體"/>
          <w:sz w:val="28"/>
          <w:szCs w:val="28"/>
        </w:rPr>
        <w:t>第四條</w:t>
      </w:r>
      <w:r w:rsidRPr="007E14C3">
        <w:rPr>
          <w:rFonts w:eastAsia="標楷體"/>
          <w:sz w:val="28"/>
          <w:szCs w:val="28"/>
        </w:rPr>
        <w:t xml:space="preserve"> </w:t>
      </w:r>
      <w:r w:rsidRPr="007E14C3">
        <w:rPr>
          <w:rFonts w:eastAsia="標楷體" w:hAnsi="標楷體"/>
          <w:sz w:val="28"/>
          <w:szCs w:val="28"/>
        </w:rPr>
        <w:t>考試委員應遵守相關多元入學方案利益迴避原則。</w:t>
      </w: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  <w:r w:rsidRPr="007E14C3">
        <w:rPr>
          <w:rFonts w:eastAsia="標楷體" w:hAnsi="標楷體"/>
          <w:sz w:val="28"/>
          <w:szCs w:val="28"/>
        </w:rPr>
        <w:t>第五條</w:t>
      </w:r>
      <w:r w:rsidRPr="007E14C3">
        <w:rPr>
          <w:rFonts w:eastAsia="標楷體"/>
          <w:sz w:val="28"/>
          <w:szCs w:val="28"/>
        </w:rPr>
        <w:t xml:space="preserve"> </w:t>
      </w:r>
      <w:r w:rsidRPr="007E14C3">
        <w:rPr>
          <w:rFonts w:eastAsia="標楷體" w:hAnsi="標楷體"/>
          <w:sz w:val="28"/>
          <w:szCs w:val="28"/>
        </w:rPr>
        <w:t>本辦法未明列之考試作業事項，依本校教務處相關規定辦理。</w:t>
      </w: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</w:p>
    <w:p w:rsidR="003326C1" w:rsidRPr="007E14C3" w:rsidRDefault="003326C1" w:rsidP="003326C1">
      <w:pPr>
        <w:ind w:left="963" w:hangingChars="344" w:hanging="963"/>
        <w:rPr>
          <w:rFonts w:eastAsia="標楷體"/>
          <w:sz w:val="28"/>
          <w:szCs w:val="28"/>
        </w:rPr>
      </w:pPr>
      <w:r w:rsidRPr="007E14C3">
        <w:rPr>
          <w:rFonts w:eastAsia="標楷體" w:hAnsi="標楷體"/>
          <w:sz w:val="28"/>
          <w:szCs w:val="28"/>
        </w:rPr>
        <w:t>第六條</w:t>
      </w:r>
      <w:r w:rsidRPr="007E14C3">
        <w:rPr>
          <w:rFonts w:eastAsia="標楷體"/>
          <w:sz w:val="28"/>
          <w:szCs w:val="28"/>
        </w:rPr>
        <w:t xml:space="preserve"> </w:t>
      </w:r>
      <w:r w:rsidRPr="007E14C3">
        <w:rPr>
          <w:rFonts w:eastAsia="標楷體" w:hAnsi="標楷體"/>
          <w:sz w:val="28"/>
          <w:szCs w:val="28"/>
        </w:rPr>
        <w:t>本辦法經系</w:t>
      </w:r>
      <w:proofErr w:type="gramStart"/>
      <w:r w:rsidRPr="007E14C3">
        <w:rPr>
          <w:rFonts w:eastAsia="標楷體" w:hAnsi="標楷體"/>
          <w:sz w:val="28"/>
          <w:szCs w:val="28"/>
        </w:rPr>
        <w:t>務</w:t>
      </w:r>
      <w:proofErr w:type="gramEnd"/>
      <w:r w:rsidRPr="007E14C3">
        <w:rPr>
          <w:rFonts w:eastAsia="標楷體" w:hAnsi="標楷體"/>
          <w:sz w:val="28"/>
          <w:szCs w:val="28"/>
        </w:rPr>
        <w:t>會議通過後</w:t>
      </w:r>
      <w:r w:rsidRPr="007E14C3">
        <w:rPr>
          <w:rFonts w:eastAsia="標楷體" w:hAnsi="標楷體" w:hint="eastAsia"/>
          <w:sz w:val="28"/>
          <w:szCs w:val="28"/>
        </w:rPr>
        <w:t>實施</w:t>
      </w:r>
      <w:r w:rsidRPr="007E14C3">
        <w:rPr>
          <w:rFonts w:eastAsia="標楷體" w:hAnsi="標楷體"/>
          <w:sz w:val="28"/>
          <w:szCs w:val="28"/>
        </w:rPr>
        <w:t>，</w:t>
      </w:r>
      <w:r w:rsidRPr="007E14C3">
        <w:rPr>
          <w:rFonts w:eastAsia="標楷體" w:hAnsi="標楷體" w:hint="eastAsia"/>
          <w:sz w:val="28"/>
          <w:szCs w:val="28"/>
        </w:rPr>
        <w:t>修訂時亦同</w:t>
      </w:r>
      <w:r w:rsidRPr="007E14C3">
        <w:rPr>
          <w:rFonts w:eastAsia="標楷體" w:hAnsi="標楷體"/>
          <w:sz w:val="28"/>
          <w:szCs w:val="28"/>
        </w:rPr>
        <w:t>。</w:t>
      </w:r>
    </w:p>
    <w:p w:rsidR="003326C1" w:rsidRPr="00A95117" w:rsidRDefault="003326C1" w:rsidP="003326C1">
      <w:pPr>
        <w:jc w:val="center"/>
        <w:rPr>
          <w:rFonts w:eastAsia="標楷體"/>
          <w:b/>
          <w:sz w:val="32"/>
        </w:rPr>
      </w:pPr>
      <w:r w:rsidRPr="007E14C3">
        <w:rPr>
          <w:rFonts w:eastAsia="標楷體"/>
          <w:sz w:val="28"/>
          <w:szCs w:val="28"/>
        </w:rPr>
        <w:t xml:space="preserve"> </w:t>
      </w:r>
      <w:r w:rsidRPr="00A95117">
        <w:rPr>
          <w:rFonts w:eastAsia="標楷體"/>
        </w:rPr>
        <w:br w:type="page"/>
      </w:r>
      <w:r w:rsidRPr="00A95117">
        <w:rPr>
          <w:rFonts w:eastAsia="標楷體" w:hAnsi="標楷體"/>
          <w:b/>
          <w:sz w:val="32"/>
        </w:rPr>
        <w:lastRenderedPageBreak/>
        <w:t>國立宜蘭大學園藝學系「個人申請」入學招生作業細則</w:t>
      </w:r>
    </w:p>
    <w:p w:rsidR="003326C1" w:rsidRPr="00A95117" w:rsidRDefault="003326C1" w:rsidP="003326C1">
      <w:pPr>
        <w:rPr>
          <w:rFonts w:eastAsia="標楷體"/>
        </w:rPr>
      </w:pPr>
    </w:p>
    <w:p w:rsidR="003326C1" w:rsidRPr="00A95117" w:rsidRDefault="003326C1" w:rsidP="003326C1">
      <w:pPr>
        <w:numPr>
          <w:ilvl w:val="0"/>
          <w:numId w:val="47"/>
        </w:numPr>
        <w:rPr>
          <w:rFonts w:eastAsia="標楷體"/>
          <w:b/>
          <w:sz w:val="28"/>
        </w:rPr>
      </w:pPr>
      <w:r w:rsidRPr="00A95117">
        <w:rPr>
          <w:rFonts w:eastAsia="標楷體" w:hAnsi="標楷體"/>
          <w:b/>
          <w:sz w:val="28"/>
        </w:rPr>
        <w:t>審查資料項目及評分原則</w:t>
      </w:r>
    </w:p>
    <w:p w:rsidR="003326C1" w:rsidRPr="00A95117" w:rsidRDefault="003326C1" w:rsidP="003326C1">
      <w:pPr>
        <w:numPr>
          <w:ilvl w:val="0"/>
          <w:numId w:val="48"/>
        </w:numPr>
        <w:rPr>
          <w:rFonts w:eastAsia="標楷體"/>
        </w:rPr>
      </w:pPr>
      <w:r w:rsidRPr="00A95117">
        <w:rPr>
          <w:rFonts w:eastAsia="標楷體" w:hAnsi="標楷體"/>
        </w:rPr>
        <w:t>評分項目及配分比例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716"/>
        <w:gridCol w:w="2520"/>
        <w:gridCol w:w="2286"/>
      </w:tblGrid>
      <w:tr w:rsidR="003326C1" w:rsidRPr="00936057" w:rsidTr="00776408"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6C1" w:rsidRPr="00936057" w:rsidRDefault="003326C1" w:rsidP="00776408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 w:hAnsi="標楷體"/>
                <w:bCs/>
                <w:color w:val="000000"/>
              </w:rPr>
              <w:t>送審資料清單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6C1" w:rsidRPr="00936057" w:rsidRDefault="003326C1" w:rsidP="00776408">
            <w:pPr>
              <w:jc w:val="center"/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 w:hAnsi="標楷體"/>
                <w:bCs/>
                <w:color w:val="000000"/>
              </w:rPr>
              <w:t>配分比例</w:t>
            </w:r>
            <w:r w:rsidRPr="00936057">
              <w:rPr>
                <w:rFonts w:eastAsia="標楷體"/>
                <w:bCs/>
                <w:color w:val="000000"/>
              </w:rPr>
              <w:t xml:space="preserve"> </w:t>
            </w:r>
            <w:r w:rsidRPr="00936057">
              <w:rPr>
                <w:rFonts w:eastAsia="標楷體" w:hAnsi="標楷體"/>
                <w:bCs/>
                <w:color w:val="000000"/>
              </w:rPr>
              <w:t>（％）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6C1" w:rsidRPr="00936057" w:rsidRDefault="003326C1" w:rsidP="00776408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 w:hAnsi="標楷體"/>
                <w:bCs/>
                <w:color w:val="000000"/>
              </w:rPr>
              <w:t>評分方法</w:t>
            </w:r>
          </w:p>
        </w:tc>
      </w:tr>
      <w:tr w:rsidR="003326C1" w:rsidRPr="00936057" w:rsidTr="00776408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1.</w:t>
            </w:r>
            <w:r w:rsidRPr="00936057">
              <w:rPr>
                <w:rFonts w:eastAsia="標楷體" w:hAnsi="標楷體"/>
                <w:bCs/>
                <w:color w:val="000000"/>
              </w:rPr>
              <w:t>高中（職）在校成績證明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40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r w:rsidRPr="00936057">
              <w:rPr>
                <w:rFonts w:eastAsia="標楷體" w:hAnsi="標楷體"/>
                <w:color w:val="000000"/>
              </w:rPr>
              <w:t>依名次所</w:t>
            </w:r>
            <w:proofErr w:type="gramStart"/>
            <w:r w:rsidRPr="00936057">
              <w:rPr>
                <w:rFonts w:eastAsia="標楷體" w:hAnsi="標楷體"/>
                <w:color w:val="000000"/>
              </w:rPr>
              <w:t>佔</w:t>
            </w:r>
            <w:proofErr w:type="gramEnd"/>
            <w:r w:rsidRPr="00936057">
              <w:rPr>
                <w:rFonts w:eastAsia="標楷體" w:hAnsi="標楷體"/>
                <w:color w:val="000000"/>
              </w:rPr>
              <w:t>比例，由委員一至二名統一計分。</w:t>
            </w:r>
          </w:p>
        </w:tc>
      </w:tr>
      <w:tr w:rsidR="003326C1" w:rsidRPr="00936057" w:rsidTr="00776408">
        <w:tc>
          <w:tcPr>
            <w:tcW w:w="3716" w:type="dxa"/>
          </w:tcPr>
          <w:p w:rsidR="003326C1" w:rsidRPr="00936057" w:rsidRDefault="003326C1" w:rsidP="00776408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2.</w:t>
            </w:r>
            <w:r w:rsidRPr="00936057">
              <w:rPr>
                <w:rFonts w:eastAsia="標楷體" w:hAnsi="標楷體"/>
                <w:bCs/>
                <w:color w:val="000000"/>
              </w:rPr>
              <w:t>自傳</w:t>
            </w:r>
          </w:p>
        </w:tc>
        <w:tc>
          <w:tcPr>
            <w:tcW w:w="2520" w:type="dxa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15</w:t>
            </w:r>
          </w:p>
        </w:tc>
        <w:tc>
          <w:tcPr>
            <w:tcW w:w="2286" w:type="dxa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3326C1" w:rsidRPr="00936057" w:rsidTr="00776408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3.</w:t>
            </w:r>
            <w:r w:rsidRPr="00936057">
              <w:rPr>
                <w:rFonts w:eastAsia="標楷體" w:hAnsi="標楷體"/>
                <w:bCs/>
                <w:color w:val="000000"/>
              </w:rPr>
              <w:t>讀書計畫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15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3326C1" w:rsidRPr="00936057" w:rsidTr="00776408">
        <w:tc>
          <w:tcPr>
            <w:tcW w:w="3716" w:type="dxa"/>
          </w:tcPr>
          <w:p w:rsidR="003326C1" w:rsidRPr="00936057" w:rsidRDefault="003326C1" w:rsidP="00776408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4.</w:t>
            </w:r>
            <w:r w:rsidRPr="00936057">
              <w:rPr>
                <w:rFonts w:eastAsia="標楷體" w:hAnsi="標楷體"/>
                <w:bCs/>
                <w:color w:val="000000"/>
              </w:rPr>
              <w:t>競賽成果（或特殊表現）證明</w:t>
            </w:r>
          </w:p>
        </w:tc>
        <w:tc>
          <w:tcPr>
            <w:tcW w:w="2520" w:type="dxa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286" w:type="dxa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3326C1" w:rsidRPr="00936057" w:rsidTr="00776408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5.</w:t>
            </w:r>
            <w:r w:rsidRPr="00936057">
              <w:rPr>
                <w:rFonts w:eastAsia="標楷體" w:hAnsi="標楷體"/>
                <w:bCs/>
                <w:color w:val="000000"/>
              </w:rPr>
              <w:t>英語能力檢定證明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3326C1" w:rsidRPr="00936057" w:rsidTr="00776408">
        <w:tc>
          <w:tcPr>
            <w:tcW w:w="3716" w:type="dxa"/>
          </w:tcPr>
          <w:p w:rsidR="003326C1" w:rsidRPr="00936057" w:rsidRDefault="003326C1" w:rsidP="00776408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6.</w:t>
            </w:r>
            <w:r w:rsidRPr="00936057">
              <w:rPr>
                <w:rFonts w:eastAsia="標楷體" w:hAnsi="標楷體"/>
                <w:bCs/>
                <w:color w:val="000000"/>
              </w:rPr>
              <w:t>其他（優良表現或服務證明）</w:t>
            </w:r>
          </w:p>
        </w:tc>
        <w:tc>
          <w:tcPr>
            <w:tcW w:w="2520" w:type="dxa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286" w:type="dxa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</w:tbl>
    <w:p w:rsidR="003326C1" w:rsidRPr="00A95117" w:rsidRDefault="003326C1" w:rsidP="003326C1">
      <w:pPr>
        <w:rPr>
          <w:rFonts w:eastAsia="標楷體"/>
        </w:rPr>
      </w:pPr>
    </w:p>
    <w:p w:rsidR="003326C1" w:rsidRPr="00A95117" w:rsidRDefault="003326C1" w:rsidP="003326C1">
      <w:pPr>
        <w:numPr>
          <w:ilvl w:val="0"/>
          <w:numId w:val="48"/>
        </w:numPr>
        <w:rPr>
          <w:rFonts w:eastAsia="標楷體"/>
        </w:rPr>
      </w:pPr>
      <w:r w:rsidRPr="00A95117">
        <w:rPr>
          <w:rFonts w:eastAsia="標楷體" w:hAnsi="標楷體"/>
        </w:rPr>
        <w:t>評分項目及給分方法</w:t>
      </w:r>
    </w:p>
    <w:tbl>
      <w:tblPr>
        <w:tblpPr w:leftFromText="180" w:rightFromText="180" w:vertAnchor="page" w:horzAnchor="margin" w:tblpXSpec="center" w:tblpY="8144"/>
        <w:tblW w:w="7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473"/>
        <w:gridCol w:w="652"/>
        <w:gridCol w:w="765"/>
        <w:gridCol w:w="709"/>
        <w:gridCol w:w="4111"/>
      </w:tblGrid>
      <w:tr w:rsidR="003326C1" w:rsidRPr="00A95117" w:rsidTr="00776408">
        <w:trPr>
          <w:trHeight w:hRule="exact" w:val="435"/>
        </w:trPr>
        <w:tc>
          <w:tcPr>
            <w:tcW w:w="973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評分項目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配分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評分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加分參考</w:t>
            </w:r>
          </w:p>
        </w:tc>
      </w:tr>
      <w:tr w:rsidR="003326C1" w:rsidRPr="00A95117" w:rsidTr="00776408">
        <w:trPr>
          <w:trHeight w:hRule="exact" w:val="441"/>
        </w:trPr>
        <w:tc>
          <w:tcPr>
            <w:tcW w:w="973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基本分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加分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實得分</w:t>
            </w: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3326C1" w:rsidRPr="00A95117" w:rsidTr="00776408">
        <w:trPr>
          <w:trHeight w:val="567"/>
        </w:trPr>
        <w:tc>
          <w:tcPr>
            <w:tcW w:w="973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在校成績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firstLineChars="50" w:firstLine="10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0  2  4       6  8  10      12   14  16</w:t>
            </w:r>
          </w:p>
        </w:tc>
      </w:tr>
      <w:tr w:rsidR="003326C1" w:rsidRPr="00A95117" w:rsidTr="00776408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自傳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firstLineChars="50" w:firstLine="10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0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1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2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3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4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5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326C1" w:rsidRPr="00A95117" w:rsidTr="00776408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讀書計畫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firstLine="1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0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1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2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3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4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5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3326C1" w:rsidRPr="00A95117" w:rsidTr="00776408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競賽成果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firstLine="1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0  1  2            3              4</w:t>
            </w:r>
          </w:p>
        </w:tc>
      </w:tr>
      <w:tr w:rsidR="003326C1" w:rsidRPr="00A95117" w:rsidTr="00776408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374135">
            <w:pPr>
              <w:spacing w:beforeLines="50"/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英語能力檢定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firstLine="1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0  1  2            3              4</w:t>
            </w:r>
          </w:p>
        </w:tc>
      </w:tr>
      <w:tr w:rsidR="003326C1" w:rsidRPr="00A95117" w:rsidTr="00776408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374135">
            <w:pPr>
              <w:spacing w:beforeLines="50"/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其他（優良表現或服務證明）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firstLine="1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0  1  2            3              4</w:t>
            </w:r>
          </w:p>
        </w:tc>
      </w:tr>
      <w:tr w:rsidR="003326C1" w:rsidRPr="00A95117" w:rsidTr="00776408">
        <w:trPr>
          <w:trHeight w:val="567"/>
        </w:trPr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總分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26C1" w:rsidRPr="00A95117" w:rsidRDefault="003326C1" w:rsidP="007764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326C1" w:rsidRPr="00A95117" w:rsidRDefault="003326C1" w:rsidP="00776408">
            <w:pPr>
              <w:tabs>
                <w:tab w:val="center" w:pos="625"/>
                <w:tab w:val="center" w:pos="1333"/>
                <w:tab w:val="center" w:pos="2326"/>
              </w:tabs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95117">
              <w:rPr>
                <w:rFonts w:eastAsia="標楷體"/>
                <w:sz w:val="20"/>
                <w:szCs w:val="20"/>
              </w:rPr>
              <w:tab/>
              <w:t xml:space="preserve">   </w:t>
            </w:r>
            <w:r w:rsidRPr="00B750AF">
              <w:rPr>
                <w:rFonts w:eastAsia="標楷體" w:hint="eastAsia"/>
                <w:b/>
                <w:sz w:val="20"/>
                <w:szCs w:val="20"/>
              </w:rPr>
              <w:t>可</w:t>
            </w:r>
            <w:r w:rsidRPr="00A95117">
              <w:rPr>
                <w:rFonts w:eastAsia="標楷體"/>
                <w:b/>
                <w:sz w:val="20"/>
                <w:szCs w:val="20"/>
              </w:rPr>
              <w:t xml:space="preserve">              </w:t>
            </w:r>
            <w:r>
              <w:rPr>
                <w:rFonts w:eastAsia="標楷體" w:hint="eastAsia"/>
                <w:b/>
                <w:sz w:val="20"/>
                <w:szCs w:val="20"/>
              </w:rPr>
              <w:t>良</w:t>
            </w:r>
            <w:r w:rsidRPr="00A95117">
              <w:rPr>
                <w:rFonts w:eastAsia="標楷體"/>
                <w:b/>
                <w:sz w:val="20"/>
                <w:szCs w:val="20"/>
              </w:rPr>
              <w:tab/>
              <w:t xml:space="preserve">               </w:t>
            </w:r>
            <w:r>
              <w:rPr>
                <w:rFonts w:eastAsia="標楷體" w:hint="eastAsia"/>
                <w:b/>
                <w:sz w:val="20"/>
                <w:szCs w:val="20"/>
              </w:rPr>
              <w:t>優</w:t>
            </w:r>
          </w:p>
        </w:tc>
      </w:tr>
    </w:tbl>
    <w:p w:rsidR="003326C1" w:rsidRPr="00A95117" w:rsidRDefault="003326C1" w:rsidP="003326C1">
      <w:pPr>
        <w:ind w:firstLineChars="350" w:firstLine="840"/>
        <w:rPr>
          <w:rFonts w:eastAsia="標楷體"/>
        </w:rPr>
      </w:pPr>
      <w:r w:rsidRPr="00A95117">
        <w:rPr>
          <w:rFonts w:eastAsia="標楷體" w:hAnsi="標楷體"/>
        </w:rPr>
        <w:t>表</w:t>
      </w:r>
      <w:r w:rsidRPr="00A95117">
        <w:rPr>
          <w:rFonts w:eastAsia="標楷體"/>
        </w:rPr>
        <w:t xml:space="preserve">1 </w:t>
      </w:r>
      <w:r w:rsidRPr="00A95117">
        <w:rPr>
          <w:rFonts w:eastAsia="標楷體" w:hAnsi="標楷體"/>
        </w:rPr>
        <w:t>國立宜蘭大學園藝學系「個人申請」審查資料評分表</w:t>
      </w:r>
    </w:p>
    <w:p w:rsidR="003326C1" w:rsidRPr="00A95117" w:rsidRDefault="003326C1" w:rsidP="003326C1">
      <w:pPr>
        <w:rPr>
          <w:rFonts w:eastAsia="標楷體"/>
        </w:rPr>
      </w:pPr>
    </w:p>
    <w:p w:rsidR="003326C1" w:rsidRPr="00A95117" w:rsidRDefault="003326C1" w:rsidP="003326C1">
      <w:pPr>
        <w:rPr>
          <w:rFonts w:eastAsia="標楷體"/>
        </w:rPr>
      </w:pPr>
      <w:r>
        <w:rPr>
          <w:rFonts w:eastAsia="標楷體"/>
        </w:rPr>
        <w:br w:type="page"/>
      </w:r>
    </w:p>
    <w:p w:rsidR="003326C1" w:rsidRPr="00A95117" w:rsidRDefault="003326C1" w:rsidP="003326C1">
      <w:pPr>
        <w:numPr>
          <w:ilvl w:val="0"/>
          <w:numId w:val="47"/>
        </w:numPr>
        <w:rPr>
          <w:rFonts w:eastAsia="標楷體"/>
          <w:b/>
          <w:sz w:val="28"/>
        </w:rPr>
      </w:pPr>
      <w:r w:rsidRPr="00A95117">
        <w:rPr>
          <w:rFonts w:eastAsia="標楷體" w:hAnsi="標楷體"/>
          <w:b/>
          <w:sz w:val="28"/>
        </w:rPr>
        <w:lastRenderedPageBreak/>
        <w:t>大學甄選</w:t>
      </w:r>
      <w:r>
        <w:rPr>
          <w:rFonts w:eastAsia="標楷體" w:hAnsi="標楷體" w:hint="eastAsia"/>
          <w:b/>
          <w:sz w:val="28"/>
        </w:rPr>
        <w:t>口</w:t>
      </w:r>
      <w:r w:rsidRPr="00A95117">
        <w:rPr>
          <w:rFonts w:eastAsia="標楷體" w:hAnsi="標楷體"/>
          <w:b/>
          <w:sz w:val="28"/>
        </w:rPr>
        <w:t>試方式及評分原則</w:t>
      </w:r>
    </w:p>
    <w:p w:rsidR="003326C1" w:rsidRPr="00A95117" w:rsidRDefault="003326C1" w:rsidP="003326C1">
      <w:pPr>
        <w:rPr>
          <w:rFonts w:eastAsia="標楷體"/>
        </w:rPr>
      </w:pPr>
      <w:r w:rsidRPr="00A95117">
        <w:rPr>
          <w:rFonts w:eastAsia="標楷體" w:hAnsi="標楷體"/>
        </w:rPr>
        <w:t>一、評分項目及配分比例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716"/>
        <w:gridCol w:w="2520"/>
        <w:gridCol w:w="2286"/>
      </w:tblGrid>
      <w:tr w:rsidR="003326C1" w:rsidRPr="00936057" w:rsidTr="00776408"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6C1" w:rsidRPr="00936057" w:rsidRDefault="003326C1" w:rsidP="00776408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 w:hAnsi="標楷體"/>
                <w:b/>
                <w:bCs/>
                <w:color w:val="000000"/>
              </w:rPr>
              <w:t>口試評分項目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6C1" w:rsidRPr="00936057" w:rsidRDefault="003326C1" w:rsidP="00776408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 w:hAnsi="標楷體"/>
                <w:b/>
                <w:bCs/>
                <w:color w:val="000000"/>
              </w:rPr>
              <w:t>配分比例</w:t>
            </w:r>
            <w:r w:rsidRPr="00936057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936057">
              <w:rPr>
                <w:rFonts w:eastAsia="標楷體" w:hAnsi="標楷體"/>
                <w:b/>
                <w:bCs/>
                <w:color w:val="000000"/>
              </w:rPr>
              <w:t>（％）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6C1" w:rsidRPr="00936057" w:rsidRDefault="003326C1" w:rsidP="00776408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 w:hAnsi="標楷體"/>
                <w:b/>
                <w:bCs/>
                <w:color w:val="000000"/>
              </w:rPr>
              <w:t>評分方法</w:t>
            </w:r>
          </w:p>
        </w:tc>
      </w:tr>
      <w:tr w:rsidR="003326C1" w:rsidRPr="00936057" w:rsidTr="00776408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/>
                <w:b/>
                <w:bCs/>
                <w:color w:val="000000"/>
              </w:rPr>
              <w:t xml:space="preserve">1. </w:t>
            </w:r>
            <w:r w:rsidRPr="00936057">
              <w:rPr>
                <w:rFonts w:eastAsia="標楷體" w:hAnsi="標楷體"/>
                <w:b/>
                <w:bCs/>
                <w:color w:val="000000"/>
              </w:rPr>
              <w:t>基礎學科知識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30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2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3326C1" w:rsidRPr="00936057" w:rsidTr="00776408">
        <w:tc>
          <w:tcPr>
            <w:tcW w:w="3716" w:type="dxa"/>
          </w:tcPr>
          <w:p w:rsidR="003326C1" w:rsidRPr="00936057" w:rsidRDefault="003326C1" w:rsidP="00776408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/>
                <w:b/>
                <w:bCs/>
                <w:color w:val="000000"/>
              </w:rPr>
              <w:t xml:space="preserve">2. </w:t>
            </w:r>
            <w:r w:rsidRPr="00936057">
              <w:rPr>
                <w:rFonts w:eastAsia="標楷體" w:hAnsi="標楷體"/>
                <w:b/>
                <w:bCs/>
                <w:color w:val="000000"/>
              </w:rPr>
              <w:t>反應表達能力</w:t>
            </w:r>
          </w:p>
        </w:tc>
        <w:tc>
          <w:tcPr>
            <w:tcW w:w="2520" w:type="dxa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50</w:t>
            </w:r>
          </w:p>
        </w:tc>
        <w:tc>
          <w:tcPr>
            <w:tcW w:w="2286" w:type="dxa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2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3326C1" w:rsidRPr="00936057" w:rsidTr="00776408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/>
                <w:b/>
                <w:bCs/>
                <w:color w:val="000000"/>
              </w:rPr>
              <w:t xml:space="preserve">3. </w:t>
            </w:r>
            <w:r w:rsidRPr="00936057">
              <w:rPr>
                <w:rFonts w:eastAsia="標楷體" w:hAnsi="標楷體"/>
                <w:b/>
                <w:bCs/>
                <w:color w:val="000000"/>
              </w:rPr>
              <w:t>儀態應對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20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3326C1" w:rsidRPr="00936057" w:rsidRDefault="003326C1" w:rsidP="00776408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2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</w:tbl>
    <w:p w:rsidR="003326C1" w:rsidRPr="00A95117" w:rsidRDefault="003326C1" w:rsidP="003326C1">
      <w:pPr>
        <w:rPr>
          <w:rFonts w:eastAsia="標楷體"/>
        </w:rPr>
      </w:pPr>
      <w:r w:rsidRPr="00A95117">
        <w:rPr>
          <w:rFonts w:eastAsia="標楷體"/>
        </w:rPr>
        <w:t xml:space="preserve"> </w:t>
      </w:r>
    </w:p>
    <w:p w:rsidR="003326C1" w:rsidRPr="00A95117" w:rsidRDefault="003326C1" w:rsidP="003326C1">
      <w:pPr>
        <w:numPr>
          <w:ilvl w:val="0"/>
          <w:numId w:val="49"/>
        </w:numPr>
        <w:rPr>
          <w:rFonts w:eastAsia="標楷體"/>
        </w:rPr>
      </w:pPr>
      <w:r w:rsidRPr="00A95117">
        <w:rPr>
          <w:rFonts w:eastAsia="標楷體" w:hAnsi="標楷體"/>
        </w:rPr>
        <w:t>評分項目及給分方法</w:t>
      </w:r>
    </w:p>
    <w:p w:rsidR="003326C1" w:rsidRDefault="003326C1" w:rsidP="003326C1">
      <w:pPr>
        <w:adjustRightInd w:val="0"/>
        <w:snapToGrid w:val="0"/>
        <w:jc w:val="center"/>
        <w:rPr>
          <w:rFonts w:eastAsia="標楷體" w:hAnsi="標楷體"/>
        </w:rPr>
      </w:pPr>
    </w:p>
    <w:p w:rsidR="003326C1" w:rsidRDefault="003326C1" w:rsidP="003326C1">
      <w:pPr>
        <w:adjustRightInd w:val="0"/>
        <w:snapToGrid w:val="0"/>
        <w:jc w:val="center"/>
        <w:rPr>
          <w:rFonts w:eastAsia="標楷體" w:hAnsi="標楷體"/>
        </w:rPr>
      </w:pPr>
      <w:r w:rsidRPr="00A95117">
        <w:rPr>
          <w:rFonts w:eastAsia="標楷體" w:hAnsi="標楷體"/>
        </w:rPr>
        <w:t>表</w:t>
      </w:r>
      <w:r w:rsidRPr="00A95117">
        <w:rPr>
          <w:rFonts w:eastAsia="標楷體"/>
        </w:rPr>
        <w:t xml:space="preserve">2 </w:t>
      </w:r>
      <w:r w:rsidRPr="00A95117">
        <w:rPr>
          <w:rFonts w:eastAsia="標楷體" w:hAnsi="標楷體"/>
        </w:rPr>
        <w:t>國立宜蘭大學園藝學系「個人申請」口試評分表</w:t>
      </w:r>
    </w:p>
    <w:p w:rsidR="003326C1" w:rsidRPr="00A95117" w:rsidRDefault="003326C1" w:rsidP="003326C1">
      <w:pPr>
        <w:adjustRightInd w:val="0"/>
        <w:snapToGrid w:val="0"/>
        <w:jc w:val="center"/>
        <w:rPr>
          <w:rFonts w:eastAsia="標楷體"/>
        </w:rPr>
      </w:pPr>
    </w:p>
    <w:p w:rsidR="003326C1" w:rsidRDefault="003326C1" w:rsidP="003326C1">
      <w:pPr>
        <w:adjustRightInd w:val="0"/>
        <w:snapToGrid w:val="0"/>
        <w:jc w:val="center"/>
        <w:rPr>
          <w:rFonts w:eastAsia="標楷體" w:hAnsi="標楷體"/>
        </w:rPr>
      </w:pPr>
    </w:p>
    <w:tbl>
      <w:tblPr>
        <w:tblpPr w:leftFromText="180" w:rightFromText="180" w:vertAnchor="page" w:horzAnchor="margin" w:tblpY="5778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16"/>
        <w:gridCol w:w="555"/>
        <w:gridCol w:w="709"/>
        <w:gridCol w:w="567"/>
        <w:gridCol w:w="640"/>
        <w:gridCol w:w="5455"/>
      </w:tblGrid>
      <w:tr w:rsidR="003326C1" w:rsidRPr="00A95117" w:rsidTr="003326C1">
        <w:trPr>
          <w:trHeight w:hRule="exact" w:val="311"/>
        </w:trPr>
        <w:tc>
          <w:tcPr>
            <w:tcW w:w="1316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 xml:space="preserve"> </w:t>
            </w:r>
            <w:r w:rsidRPr="00A95117">
              <w:rPr>
                <w:rFonts w:eastAsia="標楷體" w:hAnsi="標楷體"/>
                <w:sz w:val="18"/>
                <w:szCs w:val="18"/>
              </w:rPr>
              <w:t>評分項目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配分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評分</w:t>
            </w:r>
          </w:p>
        </w:tc>
        <w:tc>
          <w:tcPr>
            <w:tcW w:w="5455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加分參考</w:t>
            </w:r>
          </w:p>
        </w:tc>
      </w:tr>
      <w:tr w:rsidR="003326C1" w:rsidRPr="00A95117" w:rsidTr="003326C1">
        <w:trPr>
          <w:trHeight w:hRule="exact" w:val="419"/>
        </w:trPr>
        <w:tc>
          <w:tcPr>
            <w:tcW w:w="1316" w:type="dxa"/>
            <w:vMerge/>
            <w:tcBorders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基本分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6C1" w:rsidRPr="00415D30" w:rsidRDefault="003326C1" w:rsidP="0077640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415D30">
              <w:rPr>
                <w:rFonts w:eastAsia="標楷體" w:hAnsi="標楷體" w:hint="eastAsia"/>
                <w:b/>
                <w:sz w:val="18"/>
                <w:szCs w:val="18"/>
              </w:rPr>
              <w:t>加分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實得分</w:t>
            </w:r>
          </w:p>
        </w:tc>
        <w:tc>
          <w:tcPr>
            <w:tcW w:w="5455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</w:tr>
      <w:tr w:rsidR="003326C1" w:rsidRPr="00A95117" w:rsidTr="003326C1">
        <w:trPr>
          <w:trHeight w:val="567"/>
        </w:trPr>
        <w:tc>
          <w:tcPr>
            <w:tcW w:w="1316" w:type="dxa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基礎學科知識</w:t>
            </w:r>
            <w:r w:rsidRPr="00A95117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tabs>
                <w:tab w:val="left" w:pos="681"/>
              </w:tabs>
              <w:adjustRightInd w:val="0"/>
              <w:snapToGrid w:val="0"/>
              <w:ind w:left="117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68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68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 xml:space="preserve">= </w:t>
            </w:r>
          </w:p>
        </w:tc>
        <w:tc>
          <w:tcPr>
            <w:tcW w:w="5455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0  2  3           5  6  8              9  11  12</w:t>
            </w:r>
          </w:p>
        </w:tc>
      </w:tr>
      <w:tr w:rsidR="003326C1" w:rsidRPr="00A95117" w:rsidTr="003326C1">
        <w:trPr>
          <w:trHeight w:val="567"/>
        </w:trPr>
        <w:tc>
          <w:tcPr>
            <w:tcW w:w="1316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反應表達能力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5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0  3  6          8  10  13            15  17  20</w:t>
            </w:r>
          </w:p>
        </w:tc>
      </w:tr>
      <w:tr w:rsidR="003326C1" w:rsidRPr="00A95117" w:rsidTr="003326C1">
        <w:trPr>
          <w:trHeight w:val="567"/>
        </w:trPr>
        <w:tc>
          <w:tcPr>
            <w:tcW w:w="1316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374135">
            <w:pPr>
              <w:adjustRightInd w:val="0"/>
              <w:snapToGrid w:val="0"/>
              <w:spacing w:beforeLines="5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儀態應對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374135">
            <w:pPr>
              <w:adjustRightInd w:val="0"/>
              <w:snapToGrid w:val="0"/>
              <w:spacing w:beforeLines="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5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0  1  2           3  4  5               6  7  8</w:t>
            </w:r>
          </w:p>
        </w:tc>
      </w:tr>
      <w:tr w:rsidR="003326C1" w:rsidRPr="00A95117" w:rsidTr="003326C1">
        <w:trPr>
          <w:trHeight w:val="567"/>
        </w:trPr>
        <w:tc>
          <w:tcPr>
            <w:tcW w:w="1316" w:type="dxa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總分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326C1" w:rsidRPr="00A95117" w:rsidRDefault="003326C1" w:rsidP="00776408">
            <w:pPr>
              <w:tabs>
                <w:tab w:val="center" w:pos="567"/>
                <w:tab w:val="center" w:pos="1250"/>
                <w:tab w:val="center" w:pos="1959"/>
              </w:tabs>
              <w:adjustRightInd w:val="0"/>
              <w:snapToGrid w:val="0"/>
              <w:ind w:firstLineChars="150" w:firstLine="27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B750AF">
              <w:rPr>
                <w:rFonts w:eastAsia="標楷體" w:hint="eastAsia"/>
                <w:b/>
                <w:sz w:val="18"/>
                <w:szCs w:val="18"/>
              </w:rPr>
              <w:t>可</w:t>
            </w:r>
            <w:r w:rsidRPr="00B750AF">
              <w:rPr>
                <w:rFonts w:eastAsia="標楷體"/>
                <w:b/>
                <w:sz w:val="18"/>
                <w:szCs w:val="18"/>
              </w:rPr>
              <w:tab/>
            </w:r>
            <w:r w:rsidRPr="00A95117">
              <w:rPr>
                <w:rFonts w:eastAsia="標楷體"/>
                <w:b/>
                <w:sz w:val="18"/>
                <w:szCs w:val="18"/>
              </w:rPr>
              <w:t xml:space="preserve">                </w:t>
            </w:r>
            <w:r>
              <w:rPr>
                <w:rFonts w:eastAsia="標楷體" w:hint="eastAsia"/>
                <w:b/>
                <w:sz w:val="18"/>
                <w:szCs w:val="18"/>
              </w:rPr>
              <w:t>良</w:t>
            </w:r>
            <w:r w:rsidRPr="00A95117">
              <w:rPr>
                <w:rFonts w:eastAsia="標楷體"/>
                <w:b/>
                <w:sz w:val="18"/>
                <w:szCs w:val="18"/>
              </w:rPr>
              <w:tab/>
              <w:t xml:space="preserve">                </w:t>
            </w:r>
            <w:r w:rsidRPr="00A95117">
              <w:rPr>
                <w:rFonts w:eastAsia="標楷體" w:hAnsi="標楷體"/>
                <w:b/>
                <w:sz w:val="18"/>
                <w:szCs w:val="18"/>
              </w:rPr>
              <w:t>優</w:t>
            </w:r>
          </w:p>
        </w:tc>
      </w:tr>
      <w:tr w:rsidR="003326C1" w:rsidRPr="00A95117" w:rsidTr="003326C1">
        <w:trPr>
          <w:trHeight w:val="567"/>
        </w:trPr>
        <w:tc>
          <w:tcPr>
            <w:tcW w:w="1871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整體評語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3326C1" w:rsidRPr="00A95117" w:rsidRDefault="003326C1" w:rsidP="007764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3326C1" w:rsidRPr="00A95117" w:rsidRDefault="003326C1" w:rsidP="003326C1">
      <w:pPr>
        <w:rPr>
          <w:rFonts w:eastAsia="標楷體"/>
        </w:rPr>
      </w:pPr>
    </w:p>
    <w:p w:rsidR="003326C1" w:rsidRPr="00A95117" w:rsidRDefault="003326C1" w:rsidP="003326C1">
      <w:pPr>
        <w:numPr>
          <w:ilvl w:val="0"/>
          <w:numId w:val="49"/>
        </w:numPr>
        <w:rPr>
          <w:rFonts w:eastAsia="標楷體"/>
        </w:rPr>
      </w:pPr>
      <w:r w:rsidRPr="00A95117">
        <w:rPr>
          <w:rFonts w:eastAsia="標楷體" w:hAnsi="標楷體"/>
        </w:rPr>
        <w:t>每名考生口試時間：</w:t>
      </w:r>
      <w:r w:rsidRPr="00A95117">
        <w:rPr>
          <w:rFonts w:eastAsia="標楷體"/>
        </w:rPr>
        <w:t>10-12</w:t>
      </w:r>
      <w:r w:rsidRPr="00A95117">
        <w:rPr>
          <w:rFonts w:eastAsia="標楷體" w:hAnsi="標楷體"/>
        </w:rPr>
        <w:t>分鐘</w:t>
      </w:r>
    </w:p>
    <w:p w:rsidR="003326C1" w:rsidRPr="00A95117" w:rsidRDefault="003326C1" w:rsidP="003326C1">
      <w:pPr>
        <w:rPr>
          <w:rFonts w:eastAsia="標楷體"/>
        </w:rPr>
      </w:pPr>
    </w:p>
    <w:p w:rsidR="003326C1" w:rsidRPr="00A95117" w:rsidRDefault="003326C1" w:rsidP="003326C1">
      <w:pPr>
        <w:numPr>
          <w:ilvl w:val="0"/>
          <w:numId w:val="49"/>
        </w:numPr>
        <w:rPr>
          <w:rFonts w:eastAsia="標楷體"/>
        </w:rPr>
      </w:pPr>
      <w:r w:rsidRPr="00A95117">
        <w:rPr>
          <w:rFonts w:eastAsia="標楷體" w:hAnsi="標楷體"/>
        </w:rPr>
        <w:t>口試內容：以三題為原則，考題內容概述如下：</w:t>
      </w:r>
    </w:p>
    <w:p w:rsidR="003326C1" w:rsidRPr="00A95117" w:rsidRDefault="003326C1" w:rsidP="003326C1">
      <w:pPr>
        <w:ind w:leftChars="413" w:left="1699" w:hangingChars="295" w:hanging="708"/>
        <w:rPr>
          <w:rFonts w:eastAsia="標楷體"/>
        </w:rPr>
      </w:pPr>
    </w:p>
    <w:p w:rsidR="003326C1" w:rsidRDefault="003326C1" w:rsidP="003326C1">
      <w:pPr>
        <w:ind w:leftChars="413" w:left="1699" w:hangingChars="295" w:hanging="708"/>
        <w:rPr>
          <w:rFonts w:eastAsia="標楷體" w:hAnsi="標楷體"/>
        </w:rPr>
      </w:pPr>
      <w:r w:rsidRPr="00A95117">
        <w:rPr>
          <w:rFonts w:eastAsia="標楷體" w:hAnsi="標楷體"/>
        </w:rPr>
        <w:t>開場白：歡迎考生，說明規則</w:t>
      </w:r>
      <w:r w:rsidRPr="00A95117">
        <w:rPr>
          <w:rFonts w:eastAsia="標楷體"/>
        </w:rPr>
        <w:t xml:space="preserve"> </w:t>
      </w:r>
    </w:p>
    <w:p w:rsidR="003326C1" w:rsidRPr="00A95117" w:rsidRDefault="003326C1" w:rsidP="003326C1">
      <w:pPr>
        <w:ind w:leftChars="413" w:left="1699" w:hangingChars="295" w:hanging="708"/>
        <w:rPr>
          <w:rFonts w:eastAsia="標楷體"/>
        </w:rPr>
      </w:pPr>
      <w:r w:rsidRPr="00A95117">
        <w:rPr>
          <w:rFonts w:eastAsia="標楷體" w:hAnsi="標楷體"/>
        </w:rPr>
        <w:t>題</w:t>
      </w:r>
      <w:proofErr w:type="gramStart"/>
      <w:r w:rsidRPr="00A95117">
        <w:rPr>
          <w:rFonts w:eastAsia="標楷體" w:hAnsi="標楷體"/>
        </w:rPr>
        <w:t>一</w:t>
      </w:r>
      <w:proofErr w:type="gramEnd"/>
      <w:r w:rsidRPr="00A95117">
        <w:rPr>
          <w:rFonts w:eastAsia="標楷體" w:hAnsi="標楷體"/>
        </w:rPr>
        <w:t>：自我介紹三分鐘</w:t>
      </w:r>
      <w:r w:rsidRPr="00A95117">
        <w:rPr>
          <w:rFonts w:eastAsia="標楷體"/>
        </w:rPr>
        <w:t xml:space="preserve"> </w:t>
      </w:r>
    </w:p>
    <w:p w:rsidR="003326C1" w:rsidRPr="00A95117" w:rsidRDefault="003326C1" w:rsidP="003326C1">
      <w:pPr>
        <w:ind w:leftChars="413" w:left="1699" w:hangingChars="295" w:hanging="708"/>
        <w:rPr>
          <w:rFonts w:eastAsia="標楷體"/>
        </w:rPr>
      </w:pPr>
      <w:r w:rsidRPr="00A95117">
        <w:rPr>
          <w:rFonts w:eastAsia="標楷體" w:hAnsi="標楷體"/>
        </w:rPr>
        <w:t>題二：詢問考生對園藝系的認識是什麼？</w:t>
      </w:r>
      <w:proofErr w:type="gramStart"/>
      <w:r w:rsidRPr="00A95117">
        <w:rPr>
          <w:rFonts w:eastAsia="標楷體" w:hAnsi="標楷體"/>
        </w:rPr>
        <w:t>（</w:t>
      </w:r>
      <w:proofErr w:type="gramEnd"/>
      <w:r w:rsidRPr="00A95117">
        <w:rPr>
          <w:rFonts w:eastAsia="標楷體" w:hAnsi="標楷體"/>
        </w:rPr>
        <w:t>進一步追問：宜大園藝系哪一點吸引你？）</w:t>
      </w:r>
      <w:r w:rsidRPr="00A95117">
        <w:rPr>
          <w:rFonts w:eastAsia="標楷體"/>
        </w:rPr>
        <w:t xml:space="preserve"> </w:t>
      </w:r>
    </w:p>
    <w:p w:rsidR="003326C1" w:rsidRPr="00A95117" w:rsidRDefault="003326C1" w:rsidP="003326C1">
      <w:pPr>
        <w:ind w:leftChars="413" w:left="1699" w:hangingChars="295" w:hanging="708"/>
        <w:rPr>
          <w:rFonts w:eastAsia="標楷體"/>
        </w:rPr>
      </w:pPr>
      <w:r w:rsidRPr="00A95117">
        <w:rPr>
          <w:rFonts w:eastAsia="標楷體" w:hAnsi="標楷體"/>
        </w:rPr>
        <w:t>題</w:t>
      </w:r>
      <w:proofErr w:type="gramStart"/>
      <w:r w:rsidRPr="00A95117">
        <w:rPr>
          <w:rFonts w:eastAsia="標楷體" w:hAnsi="標楷體"/>
        </w:rPr>
        <w:t>三</w:t>
      </w:r>
      <w:proofErr w:type="gramEnd"/>
      <w:r w:rsidRPr="00A95117">
        <w:rPr>
          <w:rFonts w:eastAsia="標楷體" w:hAnsi="標楷體"/>
        </w:rPr>
        <w:t>：每位考生問答不同基礎學科問題。（請委員每人先準備</w:t>
      </w:r>
      <w:r>
        <w:rPr>
          <w:rFonts w:eastAsia="標楷體" w:hAnsi="標楷體" w:hint="eastAsia"/>
        </w:rPr>
        <w:t>3</w:t>
      </w:r>
      <w:r w:rsidRPr="00A95117">
        <w:rPr>
          <w:rFonts w:eastAsia="標楷體" w:hAnsi="標楷體"/>
        </w:rPr>
        <w:t>題，最後彙整成</w:t>
      </w:r>
      <w:r>
        <w:rPr>
          <w:rFonts w:eastAsia="標楷體" w:hAnsi="標楷體" w:hint="eastAsia"/>
        </w:rPr>
        <w:t>18</w:t>
      </w:r>
      <w:r w:rsidRPr="00A95117">
        <w:rPr>
          <w:rFonts w:eastAsia="標楷體"/>
        </w:rPr>
        <w:t xml:space="preserve"> </w:t>
      </w:r>
      <w:r w:rsidRPr="00A95117">
        <w:rPr>
          <w:rFonts w:eastAsia="標楷體" w:hAnsi="標楷體"/>
        </w:rPr>
        <w:t>題題庫，當場抽題應答）</w:t>
      </w:r>
    </w:p>
    <w:p w:rsidR="003326C1" w:rsidRPr="00A95117" w:rsidRDefault="003326C1" w:rsidP="003326C1">
      <w:pPr>
        <w:rPr>
          <w:rFonts w:eastAsia="標楷體"/>
        </w:rPr>
      </w:pPr>
    </w:p>
    <w:p w:rsidR="003326C1" w:rsidRPr="00A95117" w:rsidRDefault="003326C1" w:rsidP="003326C1">
      <w:pPr>
        <w:rPr>
          <w:rFonts w:eastAsia="標楷體"/>
        </w:rPr>
      </w:pPr>
    </w:p>
    <w:p w:rsidR="003326C1" w:rsidRPr="00B41A40" w:rsidRDefault="003326C1" w:rsidP="003326C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26C1" w:rsidRPr="003326C1" w:rsidRDefault="003326C1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3326C1" w:rsidRPr="003326C1" w:rsidSect="00041E37">
      <w:pgSz w:w="11907" w:h="16840" w:code="9"/>
      <w:pgMar w:top="96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A5" w:rsidRDefault="00C178A5" w:rsidP="0088208F">
      <w:r>
        <w:separator/>
      </w:r>
    </w:p>
  </w:endnote>
  <w:endnote w:type="continuationSeparator" w:id="0">
    <w:p w:rsidR="00C178A5" w:rsidRDefault="00C178A5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A5" w:rsidRDefault="00C178A5" w:rsidP="0088208F">
      <w:r>
        <w:separator/>
      </w:r>
    </w:p>
  </w:footnote>
  <w:footnote w:type="continuationSeparator" w:id="0">
    <w:p w:rsidR="00C178A5" w:rsidRDefault="00C178A5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A0867"/>
    <w:multiLevelType w:val="hybridMultilevel"/>
    <w:tmpl w:val="33BE904E"/>
    <w:lvl w:ilvl="0" w:tplc="5A6899D4">
      <w:start w:val="2"/>
      <w:numFmt w:val="taiwaneseCountingThousand"/>
      <w:lvlText w:val="%1、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87D29"/>
    <w:multiLevelType w:val="hybridMultilevel"/>
    <w:tmpl w:val="D98C879A"/>
    <w:lvl w:ilvl="0" w:tplc="E3DC2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118F40C1"/>
    <w:multiLevelType w:val="hybridMultilevel"/>
    <w:tmpl w:val="DC9A8B4E"/>
    <w:lvl w:ilvl="0" w:tplc="22C6741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6">
    <w:nsid w:val="11B211B7"/>
    <w:multiLevelType w:val="hybridMultilevel"/>
    <w:tmpl w:val="2FEA813E"/>
    <w:lvl w:ilvl="0" w:tplc="013A66B8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7">
    <w:nsid w:val="12743199"/>
    <w:multiLevelType w:val="hybridMultilevel"/>
    <w:tmpl w:val="7AB8606C"/>
    <w:lvl w:ilvl="0" w:tplc="2584B970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541B84"/>
    <w:multiLevelType w:val="hybridMultilevel"/>
    <w:tmpl w:val="ABFA4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2863B2"/>
    <w:multiLevelType w:val="hybridMultilevel"/>
    <w:tmpl w:val="2812819E"/>
    <w:lvl w:ilvl="0" w:tplc="FB9C4E1C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54E767F"/>
    <w:multiLevelType w:val="hybridMultilevel"/>
    <w:tmpl w:val="EF6EEAFA"/>
    <w:lvl w:ilvl="0" w:tplc="8ACAF2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3F13E7"/>
    <w:multiLevelType w:val="hybridMultilevel"/>
    <w:tmpl w:val="44F493A0"/>
    <w:lvl w:ilvl="0" w:tplc="46DCC84A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1A34736A"/>
    <w:multiLevelType w:val="hybridMultilevel"/>
    <w:tmpl w:val="CBE811B6"/>
    <w:lvl w:ilvl="0" w:tplc="F0707DC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825BC4"/>
    <w:multiLevelType w:val="hybridMultilevel"/>
    <w:tmpl w:val="22EAE390"/>
    <w:lvl w:ilvl="0" w:tplc="637C2184">
      <w:start w:val="2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>
    <w:nsid w:val="1D9A4AF7"/>
    <w:multiLevelType w:val="hybridMultilevel"/>
    <w:tmpl w:val="E360680A"/>
    <w:lvl w:ilvl="0" w:tplc="F49E1A0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4751D7"/>
    <w:multiLevelType w:val="hybridMultilevel"/>
    <w:tmpl w:val="EC923B8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1">
    <w:nsid w:val="311D52D1"/>
    <w:multiLevelType w:val="hybridMultilevel"/>
    <w:tmpl w:val="E09EAD5E"/>
    <w:lvl w:ilvl="0" w:tplc="5D6EB32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22">
    <w:nsid w:val="377C5C38"/>
    <w:multiLevelType w:val="hybridMultilevel"/>
    <w:tmpl w:val="6A34EA76"/>
    <w:lvl w:ilvl="0" w:tplc="3C70F52E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907914"/>
    <w:multiLevelType w:val="hybridMultilevel"/>
    <w:tmpl w:val="D118347C"/>
    <w:lvl w:ilvl="0" w:tplc="FC32A0B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46725353"/>
    <w:multiLevelType w:val="hybridMultilevel"/>
    <w:tmpl w:val="8DF6ABEE"/>
    <w:lvl w:ilvl="0" w:tplc="39A03018">
      <w:start w:val="1"/>
      <w:numFmt w:val="taiwaneseCountingThousand"/>
      <w:lvlText w:val="第%1項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47A009E6"/>
    <w:multiLevelType w:val="hybridMultilevel"/>
    <w:tmpl w:val="D0828166"/>
    <w:lvl w:ilvl="0" w:tplc="DF54161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8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9A2001E"/>
    <w:multiLevelType w:val="hybridMultilevel"/>
    <w:tmpl w:val="53D688E4"/>
    <w:lvl w:ilvl="0" w:tplc="A81A6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9850C5"/>
    <w:multiLevelType w:val="hybridMultilevel"/>
    <w:tmpl w:val="6406CB3C"/>
    <w:lvl w:ilvl="0" w:tplc="32EE281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049415A"/>
    <w:multiLevelType w:val="singleLevel"/>
    <w:tmpl w:val="C0B09EE2"/>
    <w:lvl w:ilvl="0">
      <w:start w:val="3"/>
      <w:numFmt w:val="decimal"/>
      <w:lvlText w:val="%1."/>
      <w:legacy w:legacy="1" w:legacySpace="0" w:legacyIndent="240"/>
      <w:lvlJc w:val="left"/>
      <w:pPr>
        <w:ind w:left="478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3">
    <w:nsid w:val="54CA0D58"/>
    <w:multiLevelType w:val="hybridMultilevel"/>
    <w:tmpl w:val="EB4E9E3C"/>
    <w:lvl w:ilvl="0" w:tplc="F75C052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F91FD3"/>
    <w:multiLevelType w:val="hybridMultilevel"/>
    <w:tmpl w:val="D8689504"/>
    <w:lvl w:ilvl="0" w:tplc="FFFFFFFF">
      <w:start w:val="2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7140A0"/>
    <w:multiLevelType w:val="hybridMultilevel"/>
    <w:tmpl w:val="3E745E00"/>
    <w:lvl w:ilvl="0" w:tplc="BCC09562">
      <w:start w:val="1"/>
      <w:numFmt w:val="taiwaneseCountingThousand"/>
      <w:lvlText w:val="〈%1〉"/>
      <w:lvlJc w:val="left"/>
      <w:pPr>
        <w:ind w:left="19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7">
    <w:nsid w:val="612E685A"/>
    <w:multiLevelType w:val="hybridMultilevel"/>
    <w:tmpl w:val="E7CE5FF0"/>
    <w:lvl w:ilvl="0" w:tplc="294A7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4E2745"/>
    <w:multiLevelType w:val="hybridMultilevel"/>
    <w:tmpl w:val="9118E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0">
    <w:nsid w:val="63ED35A4"/>
    <w:multiLevelType w:val="hybridMultilevel"/>
    <w:tmpl w:val="AF14027E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1">
    <w:nsid w:val="68E01F8C"/>
    <w:multiLevelType w:val="hybridMultilevel"/>
    <w:tmpl w:val="287A40CE"/>
    <w:lvl w:ilvl="0" w:tplc="FE86E5C0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4907CF"/>
    <w:multiLevelType w:val="hybridMultilevel"/>
    <w:tmpl w:val="8DB27692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華康中圓體" w:eastAsia="華康中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3">
    <w:nsid w:val="752721EF"/>
    <w:multiLevelType w:val="singleLevel"/>
    <w:tmpl w:val="F9D86A70"/>
    <w:lvl w:ilvl="0">
      <w:start w:val="5"/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標楷體" w:eastAsia="標楷體" w:hAnsi="Times New Roman" w:hint="eastAsia"/>
      </w:rPr>
    </w:lvl>
  </w:abstractNum>
  <w:abstractNum w:abstractNumId="44">
    <w:nsid w:val="795E61B9"/>
    <w:multiLevelType w:val="singleLevel"/>
    <w:tmpl w:val="A1500044"/>
    <w:lvl w:ilvl="0">
      <w:start w:val="1"/>
      <w:numFmt w:val="decimal"/>
      <w:lvlText w:val="%1."/>
      <w:lvlJc w:val="left"/>
      <w:pPr>
        <w:tabs>
          <w:tab w:val="num" w:pos="919"/>
        </w:tabs>
        <w:ind w:left="919" w:hanging="135"/>
      </w:pPr>
      <w:rPr>
        <w:rFonts w:hint="default"/>
      </w:rPr>
    </w:lvl>
  </w:abstractNum>
  <w:abstractNum w:abstractNumId="45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257019"/>
    <w:multiLevelType w:val="hybridMultilevel"/>
    <w:tmpl w:val="9880D3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E9F70FF"/>
    <w:multiLevelType w:val="hybridMultilevel"/>
    <w:tmpl w:val="4878B1D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5"/>
  </w:num>
  <w:num w:numId="3">
    <w:abstractNumId w:val="33"/>
  </w:num>
  <w:num w:numId="4">
    <w:abstractNumId w:val="40"/>
  </w:num>
  <w:num w:numId="5">
    <w:abstractNumId w:val="38"/>
  </w:num>
  <w:num w:numId="6">
    <w:abstractNumId w:val="9"/>
  </w:num>
  <w:num w:numId="7">
    <w:abstractNumId w:val="47"/>
  </w:num>
  <w:num w:numId="8">
    <w:abstractNumId w:val="14"/>
  </w:num>
  <w:num w:numId="9">
    <w:abstractNumId w:val="30"/>
  </w:num>
  <w:num w:numId="10">
    <w:abstractNumId w:val="18"/>
  </w:num>
  <w:num w:numId="11">
    <w:abstractNumId w:val="3"/>
  </w:num>
  <w:num w:numId="12">
    <w:abstractNumId w:val="29"/>
  </w:num>
  <w:num w:numId="13">
    <w:abstractNumId w:val="35"/>
  </w:num>
  <w:num w:numId="14">
    <w:abstractNumId w:val="26"/>
  </w:num>
  <w:num w:numId="15">
    <w:abstractNumId w:val="15"/>
  </w:num>
  <w:num w:numId="16">
    <w:abstractNumId w:val="28"/>
  </w:num>
  <w:num w:numId="17">
    <w:abstractNumId w:val="4"/>
  </w:num>
  <w:num w:numId="18">
    <w:abstractNumId w:val="8"/>
  </w:num>
  <w:num w:numId="19">
    <w:abstractNumId w:val="39"/>
  </w:num>
  <w:num w:numId="20">
    <w:abstractNumId w:val="24"/>
  </w:num>
  <w:num w:numId="21">
    <w:abstractNumId w:val="46"/>
  </w:num>
  <w:num w:numId="22">
    <w:abstractNumId w:val="13"/>
  </w:num>
  <w:num w:numId="23">
    <w:abstractNumId w:val="6"/>
  </w:num>
  <w:num w:numId="24">
    <w:abstractNumId w:val="16"/>
  </w:num>
  <w:num w:numId="25">
    <w:abstractNumId w:val="36"/>
  </w:num>
  <w:num w:numId="26">
    <w:abstractNumId w:val="22"/>
  </w:num>
  <w:num w:numId="27">
    <w:abstractNumId w:val="2"/>
  </w:num>
  <w:num w:numId="28">
    <w:abstractNumId w:val="12"/>
  </w:num>
  <w:num w:numId="29">
    <w:abstractNumId w:val="37"/>
  </w:num>
  <w:num w:numId="30">
    <w:abstractNumId w:val="21"/>
  </w:num>
  <w:num w:numId="31">
    <w:abstractNumId w:val="23"/>
  </w:num>
  <w:num w:numId="32">
    <w:abstractNumId w:val="10"/>
  </w:num>
  <w:num w:numId="33">
    <w:abstractNumId w:val="31"/>
  </w:num>
  <w:num w:numId="34">
    <w:abstractNumId w:val="32"/>
  </w:num>
  <w:num w:numId="35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478" w:hanging="240"/>
        </w:pPr>
        <w:rPr>
          <w:rFonts w:ascii="細明體" w:eastAsia="細明體" w:hint="eastAsia"/>
          <w:b w:val="0"/>
          <w:i w:val="0"/>
          <w:sz w:val="24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330" w:hanging="225"/>
        </w:pPr>
        <w:rPr>
          <w:rFonts w:ascii="華康中黑體" w:eastAsia="華康中黑體" w:hint="eastAsia"/>
          <w:b w:val="0"/>
          <w:i w:val="0"/>
          <w:sz w:val="22"/>
          <w:u w:val="none"/>
        </w:rPr>
      </w:lvl>
    </w:lvlOverride>
  </w:num>
  <w:num w:numId="37">
    <w:abstractNumId w:val="42"/>
  </w:num>
  <w:num w:numId="38">
    <w:abstractNumId w:val="34"/>
  </w:num>
  <w:num w:numId="39">
    <w:abstractNumId w:val="44"/>
  </w:num>
  <w:num w:numId="40">
    <w:abstractNumId w:val="43"/>
  </w:num>
  <w:num w:numId="41">
    <w:abstractNumId w:val="27"/>
  </w:num>
  <w:num w:numId="42">
    <w:abstractNumId w:val="11"/>
  </w:num>
  <w:num w:numId="43">
    <w:abstractNumId w:val="5"/>
  </w:num>
  <w:num w:numId="44">
    <w:abstractNumId w:val="20"/>
  </w:num>
  <w:num w:numId="45">
    <w:abstractNumId w:val="7"/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41"/>
  </w:num>
  <w:num w:numId="4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5397B"/>
    <w:rsid w:val="0005454A"/>
    <w:rsid w:val="00070F3A"/>
    <w:rsid w:val="00070F8A"/>
    <w:rsid w:val="00080DAA"/>
    <w:rsid w:val="0008202B"/>
    <w:rsid w:val="00084A48"/>
    <w:rsid w:val="00084D82"/>
    <w:rsid w:val="000855CC"/>
    <w:rsid w:val="00090B2B"/>
    <w:rsid w:val="00093E46"/>
    <w:rsid w:val="00096279"/>
    <w:rsid w:val="000A0718"/>
    <w:rsid w:val="000B1E15"/>
    <w:rsid w:val="000B5204"/>
    <w:rsid w:val="000C2422"/>
    <w:rsid w:val="000C5DBB"/>
    <w:rsid w:val="000F23BD"/>
    <w:rsid w:val="000F41D5"/>
    <w:rsid w:val="000F5DA3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D7C"/>
    <w:rsid w:val="001752AA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682C"/>
    <w:rsid w:val="001B6A57"/>
    <w:rsid w:val="001C26B4"/>
    <w:rsid w:val="001C6B07"/>
    <w:rsid w:val="001C7115"/>
    <w:rsid w:val="001D3C2C"/>
    <w:rsid w:val="001D65A5"/>
    <w:rsid w:val="001D7EC8"/>
    <w:rsid w:val="001E2D8F"/>
    <w:rsid w:val="001E5D98"/>
    <w:rsid w:val="00203720"/>
    <w:rsid w:val="00205D33"/>
    <w:rsid w:val="00206E88"/>
    <w:rsid w:val="00220497"/>
    <w:rsid w:val="00220759"/>
    <w:rsid w:val="002212E9"/>
    <w:rsid w:val="00224E7C"/>
    <w:rsid w:val="0023172B"/>
    <w:rsid w:val="002464F3"/>
    <w:rsid w:val="002524F7"/>
    <w:rsid w:val="002543D2"/>
    <w:rsid w:val="00257B45"/>
    <w:rsid w:val="00261668"/>
    <w:rsid w:val="00261C2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62F2"/>
    <w:rsid w:val="003326C1"/>
    <w:rsid w:val="00347B8C"/>
    <w:rsid w:val="00350280"/>
    <w:rsid w:val="00352EB7"/>
    <w:rsid w:val="00355FFB"/>
    <w:rsid w:val="0037043C"/>
    <w:rsid w:val="00374135"/>
    <w:rsid w:val="00377F3E"/>
    <w:rsid w:val="0038164A"/>
    <w:rsid w:val="00381BC8"/>
    <w:rsid w:val="00390B12"/>
    <w:rsid w:val="003964CF"/>
    <w:rsid w:val="003B7A65"/>
    <w:rsid w:val="003C11D1"/>
    <w:rsid w:val="003C7B07"/>
    <w:rsid w:val="003D1DD5"/>
    <w:rsid w:val="003D29C5"/>
    <w:rsid w:val="003E7B2D"/>
    <w:rsid w:val="003F5C82"/>
    <w:rsid w:val="003F7D29"/>
    <w:rsid w:val="004123D7"/>
    <w:rsid w:val="0041291C"/>
    <w:rsid w:val="00414A57"/>
    <w:rsid w:val="00420944"/>
    <w:rsid w:val="004260AA"/>
    <w:rsid w:val="00432D2C"/>
    <w:rsid w:val="00440212"/>
    <w:rsid w:val="0044322D"/>
    <w:rsid w:val="00444E46"/>
    <w:rsid w:val="00450C3C"/>
    <w:rsid w:val="004517D0"/>
    <w:rsid w:val="00454A6B"/>
    <w:rsid w:val="0045787C"/>
    <w:rsid w:val="0046168D"/>
    <w:rsid w:val="004648EF"/>
    <w:rsid w:val="004661A3"/>
    <w:rsid w:val="004778C3"/>
    <w:rsid w:val="00483058"/>
    <w:rsid w:val="00492C80"/>
    <w:rsid w:val="004A22F7"/>
    <w:rsid w:val="004B37D4"/>
    <w:rsid w:val="004C2E6D"/>
    <w:rsid w:val="004C385B"/>
    <w:rsid w:val="004C4EEE"/>
    <w:rsid w:val="004D2D69"/>
    <w:rsid w:val="004E1D92"/>
    <w:rsid w:val="004F0B71"/>
    <w:rsid w:val="004F60D2"/>
    <w:rsid w:val="0050203E"/>
    <w:rsid w:val="00506F59"/>
    <w:rsid w:val="0051430C"/>
    <w:rsid w:val="00515FE7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BEE"/>
    <w:rsid w:val="00585110"/>
    <w:rsid w:val="005969D9"/>
    <w:rsid w:val="005B6341"/>
    <w:rsid w:val="005B6539"/>
    <w:rsid w:val="005B7A23"/>
    <w:rsid w:val="005B7C48"/>
    <w:rsid w:val="005C1306"/>
    <w:rsid w:val="005C2905"/>
    <w:rsid w:val="005C4C35"/>
    <w:rsid w:val="005C4D2B"/>
    <w:rsid w:val="005D0192"/>
    <w:rsid w:val="005D01AA"/>
    <w:rsid w:val="005D2492"/>
    <w:rsid w:val="005D6B59"/>
    <w:rsid w:val="005E5666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2316D"/>
    <w:rsid w:val="00623418"/>
    <w:rsid w:val="0062719C"/>
    <w:rsid w:val="00633ECC"/>
    <w:rsid w:val="00634814"/>
    <w:rsid w:val="006372D4"/>
    <w:rsid w:val="00645184"/>
    <w:rsid w:val="00651A6F"/>
    <w:rsid w:val="0065389E"/>
    <w:rsid w:val="0065397C"/>
    <w:rsid w:val="00660E47"/>
    <w:rsid w:val="006643E7"/>
    <w:rsid w:val="0067355B"/>
    <w:rsid w:val="00675AD6"/>
    <w:rsid w:val="00685689"/>
    <w:rsid w:val="0069381B"/>
    <w:rsid w:val="00695E8C"/>
    <w:rsid w:val="006A4900"/>
    <w:rsid w:val="006A6F7D"/>
    <w:rsid w:val="006A7A82"/>
    <w:rsid w:val="006B1DA8"/>
    <w:rsid w:val="006B410C"/>
    <w:rsid w:val="006C2686"/>
    <w:rsid w:val="006C2CFF"/>
    <w:rsid w:val="006C5FEE"/>
    <w:rsid w:val="006D0B56"/>
    <w:rsid w:val="006D1D9F"/>
    <w:rsid w:val="006D6A1F"/>
    <w:rsid w:val="006D7ED6"/>
    <w:rsid w:val="006E6528"/>
    <w:rsid w:val="006F7CFD"/>
    <w:rsid w:val="00702102"/>
    <w:rsid w:val="00703E8D"/>
    <w:rsid w:val="00704E76"/>
    <w:rsid w:val="0070530B"/>
    <w:rsid w:val="00715324"/>
    <w:rsid w:val="00737647"/>
    <w:rsid w:val="0075700A"/>
    <w:rsid w:val="0076052B"/>
    <w:rsid w:val="00772F91"/>
    <w:rsid w:val="007779DE"/>
    <w:rsid w:val="00780E4B"/>
    <w:rsid w:val="007830D7"/>
    <w:rsid w:val="00785FD7"/>
    <w:rsid w:val="007916DD"/>
    <w:rsid w:val="00796B92"/>
    <w:rsid w:val="00797832"/>
    <w:rsid w:val="007A0451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E5FC6"/>
    <w:rsid w:val="007F326C"/>
    <w:rsid w:val="007F34B6"/>
    <w:rsid w:val="007F7E94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188A"/>
    <w:rsid w:val="00843478"/>
    <w:rsid w:val="0084408B"/>
    <w:rsid w:val="008455B7"/>
    <w:rsid w:val="00846D02"/>
    <w:rsid w:val="00864F4B"/>
    <w:rsid w:val="008663E0"/>
    <w:rsid w:val="00866E1E"/>
    <w:rsid w:val="00873C29"/>
    <w:rsid w:val="00881CAE"/>
    <w:rsid w:val="0088208F"/>
    <w:rsid w:val="00890703"/>
    <w:rsid w:val="00893B51"/>
    <w:rsid w:val="008952A3"/>
    <w:rsid w:val="008965E7"/>
    <w:rsid w:val="008977D6"/>
    <w:rsid w:val="008A3C84"/>
    <w:rsid w:val="008B7D74"/>
    <w:rsid w:val="008C04B3"/>
    <w:rsid w:val="008D4088"/>
    <w:rsid w:val="008D7F86"/>
    <w:rsid w:val="008F4A39"/>
    <w:rsid w:val="008F7146"/>
    <w:rsid w:val="00902E6A"/>
    <w:rsid w:val="00924281"/>
    <w:rsid w:val="00941F40"/>
    <w:rsid w:val="009469E7"/>
    <w:rsid w:val="00950F73"/>
    <w:rsid w:val="00955F5D"/>
    <w:rsid w:val="009561FB"/>
    <w:rsid w:val="00972270"/>
    <w:rsid w:val="009725BE"/>
    <w:rsid w:val="009775C5"/>
    <w:rsid w:val="009873DE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570C"/>
    <w:rsid w:val="009C5B4B"/>
    <w:rsid w:val="009C754B"/>
    <w:rsid w:val="009D1D30"/>
    <w:rsid w:val="009D3CE2"/>
    <w:rsid w:val="009E034A"/>
    <w:rsid w:val="009E03F1"/>
    <w:rsid w:val="009F05F2"/>
    <w:rsid w:val="009F2F29"/>
    <w:rsid w:val="00A06CEF"/>
    <w:rsid w:val="00A07F9B"/>
    <w:rsid w:val="00A209B9"/>
    <w:rsid w:val="00A27F62"/>
    <w:rsid w:val="00A32A51"/>
    <w:rsid w:val="00A35FDB"/>
    <w:rsid w:val="00A40EE4"/>
    <w:rsid w:val="00A5210F"/>
    <w:rsid w:val="00A52D6B"/>
    <w:rsid w:val="00A611D2"/>
    <w:rsid w:val="00A618E0"/>
    <w:rsid w:val="00A6571F"/>
    <w:rsid w:val="00A65C71"/>
    <w:rsid w:val="00A708FF"/>
    <w:rsid w:val="00A85E67"/>
    <w:rsid w:val="00A85F5D"/>
    <w:rsid w:val="00A86C9B"/>
    <w:rsid w:val="00A926BA"/>
    <w:rsid w:val="00A929B0"/>
    <w:rsid w:val="00AA1465"/>
    <w:rsid w:val="00AA4E2B"/>
    <w:rsid w:val="00AB408E"/>
    <w:rsid w:val="00AB792D"/>
    <w:rsid w:val="00AC11DF"/>
    <w:rsid w:val="00AD04B1"/>
    <w:rsid w:val="00AD1C6F"/>
    <w:rsid w:val="00AD5AC7"/>
    <w:rsid w:val="00AF0F75"/>
    <w:rsid w:val="00AF427D"/>
    <w:rsid w:val="00AF4A91"/>
    <w:rsid w:val="00AF520F"/>
    <w:rsid w:val="00B0124E"/>
    <w:rsid w:val="00B0128B"/>
    <w:rsid w:val="00B04920"/>
    <w:rsid w:val="00B07AAB"/>
    <w:rsid w:val="00B16C06"/>
    <w:rsid w:val="00B22919"/>
    <w:rsid w:val="00B35A6C"/>
    <w:rsid w:val="00B420E1"/>
    <w:rsid w:val="00B45197"/>
    <w:rsid w:val="00B50CA8"/>
    <w:rsid w:val="00B52310"/>
    <w:rsid w:val="00B617A3"/>
    <w:rsid w:val="00B6216F"/>
    <w:rsid w:val="00B6310F"/>
    <w:rsid w:val="00B632AC"/>
    <w:rsid w:val="00B6406F"/>
    <w:rsid w:val="00B64556"/>
    <w:rsid w:val="00B65E03"/>
    <w:rsid w:val="00B779BA"/>
    <w:rsid w:val="00B81ADA"/>
    <w:rsid w:val="00B836DE"/>
    <w:rsid w:val="00B91A53"/>
    <w:rsid w:val="00BA04FD"/>
    <w:rsid w:val="00BA3A94"/>
    <w:rsid w:val="00BA3B54"/>
    <w:rsid w:val="00BB085F"/>
    <w:rsid w:val="00BB1842"/>
    <w:rsid w:val="00BB5ADA"/>
    <w:rsid w:val="00BB62EA"/>
    <w:rsid w:val="00BC400C"/>
    <w:rsid w:val="00BE06A2"/>
    <w:rsid w:val="00BE2653"/>
    <w:rsid w:val="00C111F9"/>
    <w:rsid w:val="00C16309"/>
    <w:rsid w:val="00C178A5"/>
    <w:rsid w:val="00C21082"/>
    <w:rsid w:val="00C259D2"/>
    <w:rsid w:val="00C3186D"/>
    <w:rsid w:val="00C34BBC"/>
    <w:rsid w:val="00C411FA"/>
    <w:rsid w:val="00C42B52"/>
    <w:rsid w:val="00C44F37"/>
    <w:rsid w:val="00C52BE2"/>
    <w:rsid w:val="00C55696"/>
    <w:rsid w:val="00C65E2E"/>
    <w:rsid w:val="00C718B9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3715"/>
    <w:rsid w:val="00CB5760"/>
    <w:rsid w:val="00CC1099"/>
    <w:rsid w:val="00CC23C8"/>
    <w:rsid w:val="00CC6A03"/>
    <w:rsid w:val="00CD0350"/>
    <w:rsid w:val="00CE019E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51FF6"/>
    <w:rsid w:val="00D649E7"/>
    <w:rsid w:val="00D66446"/>
    <w:rsid w:val="00D75449"/>
    <w:rsid w:val="00D81140"/>
    <w:rsid w:val="00D8257E"/>
    <w:rsid w:val="00D83DF8"/>
    <w:rsid w:val="00D85F0E"/>
    <w:rsid w:val="00D86DD0"/>
    <w:rsid w:val="00D95C78"/>
    <w:rsid w:val="00DA1408"/>
    <w:rsid w:val="00DA5FE5"/>
    <w:rsid w:val="00DB35E2"/>
    <w:rsid w:val="00DB39A9"/>
    <w:rsid w:val="00DC237F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2639F"/>
    <w:rsid w:val="00E321D7"/>
    <w:rsid w:val="00E32F0B"/>
    <w:rsid w:val="00E36751"/>
    <w:rsid w:val="00E45052"/>
    <w:rsid w:val="00E51345"/>
    <w:rsid w:val="00E632AA"/>
    <w:rsid w:val="00E648BD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E6E9A"/>
    <w:rsid w:val="00EE76F6"/>
    <w:rsid w:val="00EF0C2B"/>
    <w:rsid w:val="00EF1DE0"/>
    <w:rsid w:val="00EF2291"/>
    <w:rsid w:val="00EF24B6"/>
    <w:rsid w:val="00EF24C7"/>
    <w:rsid w:val="00EF7B98"/>
    <w:rsid w:val="00F00A3D"/>
    <w:rsid w:val="00F05463"/>
    <w:rsid w:val="00F06ECA"/>
    <w:rsid w:val="00F0764A"/>
    <w:rsid w:val="00F135A6"/>
    <w:rsid w:val="00F13E11"/>
    <w:rsid w:val="00F1639C"/>
    <w:rsid w:val="00F31AFB"/>
    <w:rsid w:val="00F40F35"/>
    <w:rsid w:val="00F51F4C"/>
    <w:rsid w:val="00F62069"/>
    <w:rsid w:val="00F62CFF"/>
    <w:rsid w:val="00F6640F"/>
    <w:rsid w:val="00F67B2F"/>
    <w:rsid w:val="00F76323"/>
    <w:rsid w:val="00F76A0D"/>
    <w:rsid w:val="00F770B4"/>
    <w:rsid w:val="00F90DE0"/>
    <w:rsid w:val="00F97EEC"/>
    <w:rsid w:val="00FA1FBB"/>
    <w:rsid w:val="00FA35B8"/>
    <w:rsid w:val="00FA5C7E"/>
    <w:rsid w:val="00FA6E86"/>
    <w:rsid w:val="00FA751D"/>
    <w:rsid w:val="00FB10A8"/>
    <w:rsid w:val="00FC779D"/>
    <w:rsid w:val="00FD1EC7"/>
    <w:rsid w:val="00FD5291"/>
    <w:rsid w:val="00FE2609"/>
    <w:rsid w:val="00FE426F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semiHidden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4A9C-A766-406E-B53B-0ED225E7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5</cp:revision>
  <cp:lastPrinted>2009-12-18T03:55:00Z</cp:lastPrinted>
  <dcterms:created xsi:type="dcterms:W3CDTF">2014-01-15T06:02:00Z</dcterms:created>
  <dcterms:modified xsi:type="dcterms:W3CDTF">2014-01-15T07:03:00Z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