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3F" w:rsidRPr="00CB4DA4" w:rsidRDefault="00556B3F" w:rsidP="00556B3F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CB4DA4">
        <w:rPr>
          <w:rFonts w:ascii="微軟正黑體" w:eastAsia="微軟正黑體" w:hAnsi="微軟正黑體"/>
          <w:sz w:val="28"/>
          <w:szCs w:val="28"/>
        </w:rPr>
        <w:t>國立宜蘭大學園藝學系大學甄</w:t>
      </w:r>
      <w:r w:rsidRPr="00CB4DA4">
        <w:rPr>
          <w:rFonts w:ascii="微軟正黑體" w:eastAsia="微軟正黑體" w:hAnsi="微軟正黑體" w:hint="eastAsia"/>
          <w:sz w:val="28"/>
          <w:szCs w:val="28"/>
        </w:rPr>
        <w:t>選</w:t>
      </w:r>
      <w:r w:rsidRPr="00CB4DA4">
        <w:rPr>
          <w:rFonts w:ascii="微軟正黑體" w:eastAsia="微軟正黑體" w:hAnsi="微軟正黑體"/>
          <w:sz w:val="28"/>
          <w:szCs w:val="28"/>
        </w:rPr>
        <w:t>入學</w:t>
      </w:r>
      <w:r w:rsidRPr="00CB4DA4">
        <w:rPr>
          <w:rFonts w:ascii="微軟正黑體" w:eastAsia="微軟正黑體" w:hAnsi="微軟正黑體" w:hint="eastAsia"/>
          <w:sz w:val="28"/>
          <w:szCs w:val="28"/>
        </w:rPr>
        <w:t>招生</w:t>
      </w:r>
      <w:r w:rsidRPr="00CB4DA4">
        <w:rPr>
          <w:rFonts w:ascii="微軟正黑體" w:eastAsia="微軟正黑體" w:hAnsi="微軟正黑體"/>
          <w:sz w:val="28"/>
          <w:szCs w:val="28"/>
        </w:rPr>
        <w:t>委員會組織辦法</w:t>
      </w:r>
    </w:p>
    <w:p w:rsidR="00556B3F" w:rsidRPr="00CB4DA4" w:rsidRDefault="00556B3F" w:rsidP="00556B3F">
      <w:pPr>
        <w:jc w:val="right"/>
        <w:rPr>
          <w:rFonts w:ascii="標楷體" w:eastAsia="標楷體" w:hAnsi="標楷體"/>
          <w:sz w:val="18"/>
          <w:szCs w:val="18"/>
        </w:rPr>
      </w:pPr>
      <w:r w:rsidRPr="00CB4DA4">
        <w:rPr>
          <w:rFonts w:ascii="標楷體" w:eastAsia="標楷體" w:hAnsi="標楷體" w:hint="eastAsia"/>
          <w:sz w:val="18"/>
          <w:szCs w:val="18"/>
        </w:rPr>
        <w:t>102學年第四次系</w:t>
      </w:r>
      <w:proofErr w:type="gramStart"/>
      <w:r w:rsidRPr="00CB4DA4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CB4DA4">
        <w:rPr>
          <w:rFonts w:ascii="標楷體" w:eastAsia="標楷體" w:hAnsi="標楷體" w:hint="eastAsia"/>
          <w:sz w:val="18"/>
          <w:szCs w:val="18"/>
        </w:rPr>
        <w:t>會議通過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第一條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國立宜蘭大學園藝學系（以下簡稱本系）為提升大學甄</w:t>
      </w:r>
      <w:r w:rsidRPr="00CB4DA4">
        <w:rPr>
          <w:rFonts w:eastAsia="標楷體" w:hAnsi="標楷體" w:hint="eastAsia"/>
        </w:rPr>
        <w:t>選</w:t>
      </w:r>
      <w:r w:rsidRPr="00CB4DA4">
        <w:rPr>
          <w:rFonts w:eastAsia="標楷體" w:hAnsi="標楷體"/>
        </w:rPr>
        <w:t>入學學生水準並確保招生工作品質，設立「大學甄</w:t>
      </w:r>
      <w:r w:rsidRPr="00CB4DA4">
        <w:rPr>
          <w:rFonts w:eastAsia="標楷體" w:hAnsi="標楷體" w:hint="eastAsia"/>
        </w:rPr>
        <w:t>選</w:t>
      </w:r>
      <w:r w:rsidRPr="00CB4DA4">
        <w:rPr>
          <w:rFonts w:eastAsia="標楷體" w:hAnsi="標楷體"/>
        </w:rPr>
        <w:t>入學</w:t>
      </w:r>
      <w:r w:rsidRPr="00CB4DA4">
        <w:rPr>
          <w:rFonts w:eastAsia="標楷體" w:hAnsi="標楷體" w:hint="eastAsia"/>
        </w:rPr>
        <w:t>招生</w:t>
      </w:r>
      <w:r w:rsidRPr="00CB4DA4">
        <w:rPr>
          <w:rFonts w:eastAsia="標楷體" w:hAnsi="標楷體"/>
        </w:rPr>
        <w:t>委員會」（以下簡稱本委員會）負責本系甄</w:t>
      </w:r>
      <w:r w:rsidRPr="00CB4DA4">
        <w:rPr>
          <w:rFonts w:eastAsia="標楷體" w:hAnsi="標楷體" w:hint="eastAsia"/>
        </w:rPr>
        <w:t>選</w:t>
      </w:r>
      <w:r w:rsidRPr="00CB4DA4">
        <w:rPr>
          <w:rFonts w:eastAsia="標楷體" w:hAnsi="標楷體"/>
        </w:rPr>
        <w:t>入學</w:t>
      </w:r>
      <w:r w:rsidRPr="00CB4DA4">
        <w:rPr>
          <w:rFonts w:eastAsia="標楷體" w:hAnsi="標楷體" w:hint="eastAsia"/>
        </w:rPr>
        <w:t>招生作業相關事宜</w:t>
      </w:r>
      <w:r w:rsidRPr="00CB4DA4">
        <w:rPr>
          <w:rFonts w:eastAsia="標楷體" w:hAnsi="標楷體"/>
        </w:rPr>
        <w:t>。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第二條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本委員會設委員六人，系主任為當然委員並擔任本委員會召集人，其餘五名委員由本系專任教師擔任之</w:t>
      </w:r>
      <w:r w:rsidRPr="00CB4DA4">
        <w:rPr>
          <w:rFonts w:eastAsia="標楷體" w:hAnsi="標楷體" w:hint="eastAsia"/>
        </w:rPr>
        <w:t>，</w:t>
      </w:r>
      <w:r w:rsidRPr="00CB4DA4">
        <w:rPr>
          <w:rFonts w:eastAsia="標楷體" w:hAnsi="標楷體"/>
        </w:rPr>
        <w:t>委員之任期為一年。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第三條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本委員會配合學校各年度招生</w:t>
      </w:r>
      <w:r w:rsidRPr="00CB4DA4">
        <w:rPr>
          <w:rFonts w:eastAsia="標楷體" w:hAnsi="標楷體" w:hint="eastAsia"/>
        </w:rPr>
        <w:t>計畫</w:t>
      </w:r>
      <w:r w:rsidRPr="00CB4DA4">
        <w:rPr>
          <w:rFonts w:eastAsia="標楷體" w:hAnsi="標楷體"/>
        </w:rPr>
        <w:t>與時程，</w:t>
      </w:r>
      <w:r w:rsidRPr="00CB4DA4">
        <w:rPr>
          <w:rFonts w:eastAsia="標楷體" w:hAnsi="標楷體" w:hint="eastAsia"/>
        </w:rPr>
        <w:t>必要時得</w:t>
      </w:r>
      <w:r w:rsidRPr="00CB4DA4">
        <w:rPr>
          <w:rFonts w:eastAsia="標楷體" w:hAnsi="標楷體"/>
        </w:rPr>
        <w:t>召開會議</w:t>
      </w:r>
      <w:r w:rsidRPr="00CB4DA4">
        <w:rPr>
          <w:rFonts w:eastAsia="標楷體" w:hAnsi="標楷體" w:hint="eastAsia"/>
        </w:rPr>
        <w:t>擬</w:t>
      </w:r>
      <w:r w:rsidRPr="00CB4DA4">
        <w:rPr>
          <w:rFonts w:eastAsia="標楷體" w:hAnsi="標楷體"/>
        </w:rPr>
        <w:t>訂</w:t>
      </w:r>
      <w:r w:rsidRPr="00CB4DA4">
        <w:rPr>
          <w:rFonts w:eastAsia="標楷體" w:hAnsi="標楷體" w:hint="eastAsia"/>
        </w:rPr>
        <w:t>招生作業相關事宜</w:t>
      </w:r>
      <w:r w:rsidRPr="00CB4DA4">
        <w:rPr>
          <w:rFonts w:eastAsia="標楷體" w:hAnsi="標楷體"/>
        </w:rPr>
        <w:t>。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第四條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考試委員應遵守相關多元入學方案利益迴避原則。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第五條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本辦法未明列之考試作業事項，依本校教務處相關規定辦理。</w:t>
      </w:r>
    </w:p>
    <w:p w:rsidR="00556B3F" w:rsidRPr="00CB4DA4" w:rsidRDefault="00556B3F" w:rsidP="00CB4DA4">
      <w:pPr>
        <w:spacing w:before="120"/>
        <w:ind w:left="826" w:hangingChars="344" w:hanging="826"/>
        <w:rPr>
          <w:rFonts w:eastAsia="標楷體"/>
        </w:rPr>
      </w:pPr>
      <w:r w:rsidRPr="00CB4DA4">
        <w:rPr>
          <w:rFonts w:eastAsia="標楷體" w:hAnsi="標楷體"/>
        </w:rPr>
        <w:t>第六條</w:t>
      </w:r>
      <w:r w:rsidRPr="00CB4DA4">
        <w:rPr>
          <w:rFonts w:eastAsia="標楷體"/>
        </w:rPr>
        <w:t xml:space="preserve"> </w:t>
      </w:r>
      <w:r w:rsidRPr="00CB4DA4">
        <w:rPr>
          <w:rFonts w:eastAsia="標楷體" w:hAnsi="標楷體"/>
        </w:rPr>
        <w:t>本辦法經系</w:t>
      </w:r>
      <w:proofErr w:type="gramStart"/>
      <w:r w:rsidRPr="00CB4DA4">
        <w:rPr>
          <w:rFonts w:eastAsia="標楷體" w:hAnsi="標楷體"/>
        </w:rPr>
        <w:t>務</w:t>
      </w:r>
      <w:proofErr w:type="gramEnd"/>
      <w:r w:rsidRPr="00CB4DA4">
        <w:rPr>
          <w:rFonts w:eastAsia="標楷體" w:hAnsi="標楷體"/>
        </w:rPr>
        <w:t>會議通過後</w:t>
      </w:r>
      <w:r w:rsidRPr="00CB4DA4">
        <w:rPr>
          <w:rFonts w:eastAsia="標楷體" w:hAnsi="標楷體" w:hint="eastAsia"/>
        </w:rPr>
        <w:t>實施</w:t>
      </w:r>
      <w:r w:rsidRPr="00CB4DA4">
        <w:rPr>
          <w:rFonts w:eastAsia="標楷體" w:hAnsi="標楷體"/>
        </w:rPr>
        <w:t>，</w:t>
      </w:r>
      <w:r w:rsidRPr="00CB4DA4">
        <w:rPr>
          <w:rFonts w:eastAsia="標楷體" w:hAnsi="標楷體" w:hint="eastAsia"/>
        </w:rPr>
        <w:t>修訂時亦同</w:t>
      </w:r>
      <w:r w:rsidRPr="00CB4DA4">
        <w:rPr>
          <w:rFonts w:eastAsia="標楷體" w:hAnsi="標楷體"/>
        </w:rPr>
        <w:t>。</w:t>
      </w:r>
    </w:p>
    <w:p w:rsidR="00556B3F" w:rsidRPr="00CB4DA4" w:rsidRDefault="00556B3F" w:rsidP="00556B3F">
      <w:pPr>
        <w:jc w:val="center"/>
        <w:rPr>
          <w:rFonts w:eastAsia="標楷體"/>
          <w:b/>
          <w:sz w:val="28"/>
          <w:szCs w:val="28"/>
        </w:rPr>
      </w:pPr>
      <w:r w:rsidRPr="007E14C3">
        <w:rPr>
          <w:rFonts w:eastAsia="標楷體"/>
          <w:sz w:val="28"/>
          <w:szCs w:val="28"/>
        </w:rPr>
        <w:t xml:space="preserve"> </w:t>
      </w:r>
      <w:r w:rsidRPr="00A95117">
        <w:rPr>
          <w:rFonts w:eastAsia="標楷體"/>
        </w:rPr>
        <w:br w:type="page"/>
      </w:r>
      <w:r w:rsidRPr="00CB4DA4">
        <w:rPr>
          <w:rFonts w:eastAsia="標楷體" w:hAnsi="標楷體"/>
          <w:b/>
          <w:sz w:val="28"/>
          <w:szCs w:val="28"/>
        </w:rPr>
        <w:lastRenderedPageBreak/>
        <w:t>國立宜蘭大學園藝學系「個人申請」入學招生作業細則</w:t>
      </w:r>
    </w:p>
    <w:p w:rsidR="00556B3F" w:rsidRPr="00CB4DA4" w:rsidRDefault="00556B3F" w:rsidP="00556B3F">
      <w:pPr>
        <w:numPr>
          <w:ilvl w:val="0"/>
          <w:numId w:val="1"/>
        </w:numPr>
        <w:rPr>
          <w:rFonts w:eastAsia="標楷體"/>
          <w:b/>
        </w:rPr>
      </w:pPr>
      <w:r w:rsidRPr="00CB4DA4">
        <w:rPr>
          <w:rFonts w:eastAsia="標楷體" w:hAnsi="標楷體"/>
          <w:b/>
        </w:rPr>
        <w:t>審查資料項目及評分原則</w:t>
      </w:r>
    </w:p>
    <w:p w:rsidR="00556B3F" w:rsidRPr="00A95117" w:rsidRDefault="00556B3F" w:rsidP="00556B3F">
      <w:pPr>
        <w:numPr>
          <w:ilvl w:val="0"/>
          <w:numId w:val="2"/>
        </w:numPr>
        <w:rPr>
          <w:rFonts w:eastAsia="標楷體"/>
        </w:rPr>
      </w:pPr>
      <w:r w:rsidRPr="00A95117">
        <w:rPr>
          <w:rFonts w:eastAsia="標楷體" w:hAnsi="標楷體"/>
        </w:rPr>
        <w:t>評分項目及配分比例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16"/>
        <w:gridCol w:w="2520"/>
        <w:gridCol w:w="2286"/>
      </w:tblGrid>
      <w:tr w:rsidR="00556B3F" w:rsidRPr="00936057" w:rsidTr="00CC6949"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送審資料清單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jc w:val="center"/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配分比例</w:t>
            </w:r>
            <w:r w:rsidRPr="00936057">
              <w:rPr>
                <w:rFonts w:eastAsia="標楷體"/>
                <w:bCs/>
                <w:color w:val="000000"/>
              </w:rPr>
              <w:t xml:space="preserve"> </w:t>
            </w:r>
            <w:r w:rsidRPr="00936057">
              <w:rPr>
                <w:rFonts w:eastAsia="標楷體" w:hAnsi="標楷體"/>
                <w:bCs/>
                <w:color w:val="000000"/>
              </w:rPr>
              <w:t>（％）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 w:hAnsi="標楷體"/>
                <w:bCs/>
                <w:color w:val="000000"/>
              </w:rPr>
              <w:t>評分方法</w:t>
            </w:r>
          </w:p>
        </w:tc>
      </w:tr>
      <w:tr w:rsidR="00556B3F" w:rsidRPr="00936057" w:rsidTr="00CC6949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1.</w:t>
            </w:r>
            <w:r w:rsidRPr="00936057">
              <w:rPr>
                <w:rFonts w:eastAsia="標楷體" w:hAnsi="標楷體"/>
                <w:bCs/>
                <w:color w:val="000000"/>
              </w:rPr>
              <w:t>高中（職）在校成績證明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r w:rsidRPr="00936057">
              <w:rPr>
                <w:rFonts w:eastAsia="標楷體" w:hAnsi="標楷體"/>
                <w:color w:val="000000"/>
              </w:rPr>
              <w:t>依名次所</w:t>
            </w:r>
            <w:proofErr w:type="gramStart"/>
            <w:r w:rsidRPr="00936057">
              <w:rPr>
                <w:rFonts w:eastAsia="標楷體" w:hAnsi="標楷體"/>
                <w:color w:val="000000"/>
              </w:rPr>
              <w:t>佔</w:t>
            </w:r>
            <w:proofErr w:type="gramEnd"/>
            <w:r w:rsidRPr="00936057">
              <w:rPr>
                <w:rFonts w:eastAsia="標楷體" w:hAnsi="標楷體"/>
                <w:color w:val="000000"/>
              </w:rPr>
              <w:t>比例，由委員一至二名統一計分。</w:t>
            </w:r>
          </w:p>
        </w:tc>
      </w:tr>
      <w:tr w:rsidR="00556B3F" w:rsidRPr="00936057" w:rsidTr="00CC6949">
        <w:tc>
          <w:tcPr>
            <w:tcW w:w="3716" w:type="dxa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2.</w:t>
            </w:r>
            <w:r w:rsidRPr="00936057">
              <w:rPr>
                <w:rFonts w:eastAsia="標楷體" w:hAnsi="標楷體"/>
                <w:bCs/>
                <w:color w:val="000000"/>
              </w:rPr>
              <w:t>自傳</w:t>
            </w:r>
          </w:p>
        </w:tc>
        <w:tc>
          <w:tcPr>
            <w:tcW w:w="2520" w:type="dxa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286" w:type="dxa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3.</w:t>
            </w:r>
            <w:r w:rsidRPr="00936057">
              <w:rPr>
                <w:rFonts w:eastAsia="標楷體" w:hAnsi="標楷體"/>
                <w:bCs/>
                <w:color w:val="000000"/>
              </w:rPr>
              <w:t>讀書計畫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4.</w:t>
            </w:r>
            <w:r w:rsidRPr="00936057">
              <w:rPr>
                <w:rFonts w:eastAsia="標楷體" w:hAnsi="標楷體"/>
                <w:bCs/>
                <w:color w:val="000000"/>
              </w:rPr>
              <w:t>競賽成果（或特殊表現）證明</w:t>
            </w:r>
          </w:p>
        </w:tc>
        <w:tc>
          <w:tcPr>
            <w:tcW w:w="2520" w:type="dxa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5.</w:t>
            </w:r>
            <w:r w:rsidRPr="00936057">
              <w:rPr>
                <w:rFonts w:eastAsia="標楷體" w:hAnsi="標楷體"/>
                <w:bCs/>
                <w:color w:val="000000"/>
              </w:rPr>
              <w:t>英語能力檢定證明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</w:tcPr>
          <w:p w:rsidR="00556B3F" w:rsidRPr="00936057" w:rsidRDefault="00556B3F" w:rsidP="00CC6949">
            <w:pPr>
              <w:rPr>
                <w:rFonts w:eastAsia="標楷體"/>
                <w:bCs/>
                <w:color w:val="000000"/>
              </w:rPr>
            </w:pPr>
            <w:r w:rsidRPr="00936057">
              <w:rPr>
                <w:rFonts w:eastAsia="標楷體"/>
                <w:bCs/>
                <w:color w:val="000000"/>
              </w:rPr>
              <w:t>6.</w:t>
            </w:r>
            <w:r w:rsidRPr="00936057">
              <w:rPr>
                <w:rFonts w:eastAsia="標楷體" w:hAnsi="標楷體"/>
                <w:bCs/>
                <w:color w:val="000000"/>
              </w:rPr>
              <w:t>其他（優良表現或服務證明）</w:t>
            </w:r>
          </w:p>
        </w:tc>
        <w:tc>
          <w:tcPr>
            <w:tcW w:w="2520" w:type="dxa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286" w:type="dxa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1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</w:tbl>
    <w:p w:rsidR="00556B3F" w:rsidRPr="00A95117" w:rsidRDefault="00556B3F" w:rsidP="00556B3F">
      <w:pPr>
        <w:rPr>
          <w:rFonts w:eastAsia="標楷體"/>
        </w:rPr>
      </w:pPr>
    </w:p>
    <w:p w:rsidR="00556B3F" w:rsidRPr="00A95117" w:rsidRDefault="00556B3F" w:rsidP="00556B3F">
      <w:pPr>
        <w:numPr>
          <w:ilvl w:val="0"/>
          <w:numId w:val="2"/>
        </w:numPr>
        <w:rPr>
          <w:rFonts w:eastAsia="標楷體"/>
        </w:rPr>
      </w:pPr>
      <w:r w:rsidRPr="00A95117">
        <w:rPr>
          <w:rFonts w:eastAsia="標楷體" w:hAnsi="標楷體"/>
        </w:rPr>
        <w:t>評分項目及給分方法</w:t>
      </w:r>
    </w:p>
    <w:tbl>
      <w:tblPr>
        <w:tblpPr w:leftFromText="180" w:rightFromText="180" w:vertAnchor="page" w:horzAnchor="margin" w:tblpXSpec="center" w:tblpY="8144"/>
        <w:tblW w:w="7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473"/>
        <w:gridCol w:w="652"/>
        <w:gridCol w:w="765"/>
        <w:gridCol w:w="709"/>
        <w:gridCol w:w="4111"/>
      </w:tblGrid>
      <w:tr w:rsidR="00556B3F" w:rsidRPr="00A95117" w:rsidTr="00CC6949">
        <w:trPr>
          <w:trHeight w:hRule="exact" w:val="435"/>
        </w:trPr>
        <w:tc>
          <w:tcPr>
            <w:tcW w:w="973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評分項目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配分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評分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加分參考</w:t>
            </w:r>
          </w:p>
        </w:tc>
      </w:tr>
      <w:tr w:rsidR="00556B3F" w:rsidRPr="00A95117" w:rsidTr="00CC6949">
        <w:trPr>
          <w:trHeight w:hRule="exact" w:val="441"/>
        </w:trPr>
        <w:tc>
          <w:tcPr>
            <w:tcW w:w="973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基本分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加分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實得分</w:t>
            </w: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在校成績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Chars="50" w:firstLine="1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0  2  4       6  8  10      12   14  16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自傳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Chars="50" w:firstLine="1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0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1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2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3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4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讀書計畫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0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1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2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3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4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5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  <w:r w:rsidRPr="00A95117">
              <w:rPr>
                <w:rFonts w:eastAsia="標楷體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競賽成果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556B3F">
            <w:pPr>
              <w:spacing w:beforeLines="50" w:before="180"/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英語能力檢定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556B3F">
            <w:pPr>
              <w:spacing w:beforeLines="50" w:before="180"/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其他（優良表現或服務證明）</w:t>
            </w:r>
          </w:p>
        </w:tc>
        <w:tc>
          <w:tcPr>
            <w:tcW w:w="4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firstLine="1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ind w:left="6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B3F" w:rsidRPr="00A95117" w:rsidRDefault="00556B3F" w:rsidP="00CC6949">
            <w:pPr>
              <w:tabs>
                <w:tab w:val="left" w:pos="567"/>
              </w:tabs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ind w:left="114"/>
              <w:rPr>
                <w:rFonts w:eastAsia="標楷體"/>
                <w:b/>
                <w:bCs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0  1  2            3              4</w:t>
            </w:r>
          </w:p>
        </w:tc>
      </w:tr>
      <w:tr w:rsidR="00556B3F" w:rsidRPr="00A95117" w:rsidTr="00CC6949">
        <w:trPr>
          <w:trHeight w:val="567"/>
        </w:trPr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 w:hAnsi="標楷體"/>
                <w:sz w:val="20"/>
                <w:szCs w:val="20"/>
              </w:rPr>
              <w:t>總分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5117">
              <w:rPr>
                <w:rFonts w:eastAsia="標楷體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6B3F" w:rsidRPr="00A95117" w:rsidRDefault="00556B3F" w:rsidP="00CC69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56B3F" w:rsidRPr="00A95117" w:rsidRDefault="00556B3F" w:rsidP="00CC6949">
            <w:pPr>
              <w:tabs>
                <w:tab w:val="center" w:pos="625"/>
                <w:tab w:val="center" w:pos="1333"/>
                <w:tab w:val="center" w:pos="2326"/>
              </w:tabs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95117">
              <w:rPr>
                <w:rFonts w:eastAsia="標楷體"/>
                <w:sz w:val="20"/>
                <w:szCs w:val="20"/>
              </w:rPr>
              <w:tab/>
              <w:t xml:space="preserve">   </w:t>
            </w:r>
            <w:r w:rsidRPr="00B750AF">
              <w:rPr>
                <w:rFonts w:eastAsia="標楷體" w:hint="eastAsia"/>
                <w:b/>
                <w:sz w:val="20"/>
                <w:szCs w:val="20"/>
              </w:rPr>
              <w:t>可</w:t>
            </w:r>
            <w:r w:rsidRPr="00A95117">
              <w:rPr>
                <w:rFonts w:eastAsia="標楷體"/>
                <w:b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szCs w:val="20"/>
              </w:rPr>
              <w:t>良</w:t>
            </w:r>
            <w:r w:rsidRPr="00A95117">
              <w:rPr>
                <w:rFonts w:eastAsia="標楷體"/>
                <w:b/>
                <w:sz w:val="20"/>
                <w:szCs w:val="20"/>
              </w:rPr>
              <w:tab/>
              <w:t xml:space="preserve">               </w:t>
            </w:r>
            <w:r>
              <w:rPr>
                <w:rFonts w:eastAsia="標楷體" w:hint="eastAsia"/>
                <w:b/>
                <w:sz w:val="20"/>
                <w:szCs w:val="20"/>
              </w:rPr>
              <w:t>優</w:t>
            </w:r>
          </w:p>
        </w:tc>
      </w:tr>
    </w:tbl>
    <w:p w:rsidR="00556B3F" w:rsidRPr="00A95117" w:rsidRDefault="00556B3F" w:rsidP="00556B3F">
      <w:pPr>
        <w:ind w:firstLineChars="350" w:firstLine="840"/>
        <w:rPr>
          <w:rFonts w:eastAsia="標楷體"/>
        </w:rPr>
      </w:pPr>
      <w:r w:rsidRPr="00A95117">
        <w:rPr>
          <w:rFonts w:eastAsia="標楷體" w:hAnsi="標楷體"/>
        </w:rPr>
        <w:t>表</w:t>
      </w:r>
      <w:r w:rsidRPr="00A95117">
        <w:rPr>
          <w:rFonts w:eastAsia="標楷體"/>
        </w:rPr>
        <w:t xml:space="preserve">1 </w:t>
      </w:r>
      <w:r w:rsidRPr="00A95117">
        <w:rPr>
          <w:rFonts w:eastAsia="標楷體" w:hAnsi="標楷體"/>
        </w:rPr>
        <w:t>國立宜蘭大學園藝學系「個人申請」審查資料評分表</w:t>
      </w:r>
    </w:p>
    <w:p w:rsidR="00556B3F" w:rsidRPr="00A95117" w:rsidRDefault="00556B3F" w:rsidP="00556B3F">
      <w:pPr>
        <w:rPr>
          <w:rFonts w:eastAsia="標楷體"/>
        </w:rPr>
      </w:pPr>
      <w:r>
        <w:rPr>
          <w:rFonts w:eastAsia="標楷體"/>
        </w:rPr>
        <w:br w:type="page"/>
      </w:r>
    </w:p>
    <w:p w:rsidR="00556B3F" w:rsidRPr="00CB4DA4" w:rsidRDefault="00556B3F" w:rsidP="00556B3F">
      <w:pPr>
        <w:numPr>
          <w:ilvl w:val="0"/>
          <w:numId w:val="1"/>
        </w:numPr>
        <w:rPr>
          <w:rFonts w:eastAsia="標楷體"/>
          <w:b/>
        </w:rPr>
      </w:pPr>
      <w:r w:rsidRPr="00CB4DA4">
        <w:rPr>
          <w:rFonts w:eastAsia="標楷體" w:hAnsi="標楷體"/>
          <w:b/>
        </w:rPr>
        <w:lastRenderedPageBreak/>
        <w:t>大學甄選</w:t>
      </w:r>
      <w:r w:rsidRPr="00CB4DA4">
        <w:rPr>
          <w:rFonts w:eastAsia="標楷體" w:hAnsi="標楷體" w:hint="eastAsia"/>
          <w:b/>
        </w:rPr>
        <w:t>口</w:t>
      </w:r>
      <w:r w:rsidRPr="00CB4DA4">
        <w:rPr>
          <w:rFonts w:eastAsia="標楷體" w:hAnsi="標楷體"/>
          <w:b/>
        </w:rPr>
        <w:t>試方式及評分原則</w:t>
      </w:r>
    </w:p>
    <w:p w:rsidR="00556B3F" w:rsidRPr="00A95117" w:rsidRDefault="00556B3F" w:rsidP="00556B3F">
      <w:pPr>
        <w:rPr>
          <w:rFonts w:eastAsia="標楷體"/>
        </w:rPr>
      </w:pPr>
      <w:r w:rsidRPr="00A95117">
        <w:rPr>
          <w:rFonts w:eastAsia="標楷體" w:hAnsi="標楷體"/>
        </w:rPr>
        <w:t>一、評分項目及配分比例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16"/>
        <w:gridCol w:w="2520"/>
        <w:gridCol w:w="2286"/>
      </w:tblGrid>
      <w:tr w:rsidR="00556B3F" w:rsidRPr="00936057" w:rsidTr="00CC6949"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口試評分項目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配分比例</w:t>
            </w:r>
            <w:r w:rsidRPr="00936057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（％）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 w:hAnsi="標楷體"/>
                <w:b/>
                <w:bCs/>
                <w:color w:val="000000"/>
              </w:rPr>
              <w:t>評分方法</w:t>
            </w:r>
          </w:p>
        </w:tc>
      </w:tr>
      <w:tr w:rsidR="00556B3F" w:rsidRPr="00936057" w:rsidTr="00CC6949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1.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基礎學科知識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30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2.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反應表達能力</w:t>
            </w:r>
          </w:p>
        </w:tc>
        <w:tc>
          <w:tcPr>
            <w:tcW w:w="2520" w:type="dxa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2286" w:type="dxa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  <w:tr w:rsidR="00556B3F" w:rsidRPr="00936057" w:rsidTr="00CC6949">
        <w:tc>
          <w:tcPr>
            <w:tcW w:w="371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b/>
                <w:bCs/>
                <w:color w:val="000000"/>
              </w:rPr>
            </w:pPr>
            <w:r w:rsidRPr="00936057">
              <w:rPr>
                <w:rFonts w:eastAsia="標楷體"/>
                <w:b/>
                <w:bCs/>
                <w:color w:val="000000"/>
              </w:rPr>
              <w:t xml:space="preserve">3. </w:t>
            </w:r>
            <w:r w:rsidRPr="00936057">
              <w:rPr>
                <w:rFonts w:eastAsia="標楷體" w:hAnsi="標楷體"/>
                <w:b/>
                <w:bCs/>
                <w:color w:val="000000"/>
              </w:rPr>
              <w:t>儀態應對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jc w:val="center"/>
              <w:rPr>
                <w:rFonts w:eastAsia="標楷體"/>
                <w:color w:val="000000"/>
              </w:rPr>
            </w:pPr>
            <w:r w:rsidRPr="00936057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C0C0C0"/>
          </w:tcPr>
          <w:p w:rsidR="00556B3F" w:rsidRPr="00936057" w:rsidRDefault="00556B3F" w:rsidP="00CC6949">
            <w:pPr>
              <w:rPr>
                <w:rFonts w:eastAsia="標楷體"/>
                <w:color w:val="000000"/>
              </w:rPr>
            </w:pPr>
            <w:proofErr w:type="gramStart"/>
            <w:r w:rsidRPr="00936057">
              <w:rPr>
                <w:rFonts w:eastAsia="標楷體" w:hAnsi="標楷體"/>
                <w:color w:val="000000"/>
              </w:rPr>
              <w:t>依表</w:t>
            </w:r>
            <w:proofErr w:type="gramEnd"/>
            <w:r w:rsidRPr="00936057">
              <w:rPr>
                <w:rFonts w:eastAsia="標楷體"/>
                <w:color w:val="000000"/>
              </w:rPr>
              <w:t>2</w:t>
            </w:r>
            <w:r w:rsidRPr="00936057">
              <w:rPr>
                <w:rFonts w:eastAsia="標楷體" w:hAnsi="標楷體"/>
                <w:color w:val="000000"/>
              </w:rPr>
              <w:t>斟酌加分</w:t>
            </w:r>
          </w:p>
        </w:tc>
      </w:tr>
    </w:tbl>
    <w:p w:rsidR="00556B3F" w:rsidRPr="00A95117" w:rsidRDefault="00556B3F" w:rsidP="00556B3F">
      <w:pPr>
        <w:rPr>
          <w:rFonts w:eastAsia="標楷體"/>
        </w:rPr>
      </w:pPr>
      <w:r w:rsidRPr="00A95117">
        <w:rPr>
          <w:rFonts w:eastAsia="標楷體"/>
        </w:rPr>
        <w:t xml:space="preserve"> </w:t>
      </w:r>
    </w:p>
    <w:p w:rsidR="00556B3F" w:rsidRPr="00A95117" w:rsidRDefault="00556B3F" w:rsidP="00556B3F">
      <w:pPr>
        <w:numPr>
          <w:ilvl w:val="0"/>
          <w:numId w:val="3"/>
        </w:numPr>
        <w:rPr>
          <w:rFonts w:eastAsia="標楷體"/>
        </w:rPr>
      </w:pPr>
      <w:r w:rsidRPr="00A95117">
        <w:rPr>
          <w:rFonts w:eastAsia="標楷體" w:hAnsi="標楷體"/>
        </w:rPr>
        <w:t>評分項目及給分方法</w:t>
      </w:r>
    </w:p>
    <w:p w:rsidR="00556B3F" w:rsidRDefault="00556B3F" w:rsidP="00556B3F">
      <w:pPr>
        <w:adjustRightInd w:val="0"/>
        <w:snapToGrid w:val="0"/>
        <w:jc w:val="center"/>
        <w:rPr>
          <w:rFonts w:eastAsia="標楷體" w:hAnsi="標楷體"/>
        </w:rPr>
      </w:pPr>
    </w:p>
    <w:p w:rsidR="00556B3F" w:rsidRDefault="00556B3F" w:rsidP="00556B3F">
      <w:pPr>
        <w:adjustRightInd w:val="0"/>
        <w:snapToGrid w:val="0"/>
        <w:jc w:val="center"/>
        <w:rPr>
          <w:rFonts w:eastAsia="標楷體" w:hAnsi="標楷體"/>
        </w:rPr>
      </w:pPr>
      <w:r w:rsidRPr="00A95117">
        <w:rPr>
          <w:rFonts w:eastAsia="標楷體" w:hAnsi="標楷體"/>
        </w:rPr>
        <w:t>表</w:t>
      </w:r>
      <w:r w:rsidRPr="00A95117">
        <w:rPr>
          <w:rFonts w:eastAsia="標楷體"/>
        </w:rPr>
        <w:t xml:space="preserve">2 </w:t>
      </w:r>
      <w:r w:rsidRPr="00A95117">
        <w:rPr>
          <w:rFonts w:eastAsia="標楷體" w:hAnsi="標楷體"/>
        </w:rPr>
        <w:t>國立宜蘭大學園藝學系「個人申請」口試評分表</w:t>
      </w:r>
    </w:p>
    <w:p w:rsidR="00556B3F" w:rsidRPr="00A95117" w:rsidRDefault="00556B3F" w:rsidP="00556B3F">
      <w:pPr>
        <w:adjustRightInd w:val="0"/>
        <w:snapToGrid w:val="0"/>
        <w:jc w:val="center"/>
        <w:rPr>
          <w:rFonts w:eastAsia="標楷體"/>
        </w:rPr>
      </w:pPr>
    </w:p>
    <w:tbl>
      <w:tblPr>
        <w:tblpPr w:leftFromText="180" w:rightFromText="180" w:vertAnchor="page" w:horzAnchor="margin" w:tblpY="5251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555"/>
        <w:gridCol w:w="709"/>
        <w:gridCol w:w="567"/>
        <w:gridCol w:w="640"/>
        <w:gridCol w:w="5455"/>
      </w:tblGrid>
      <w:tr w:rsidR="00CB4DA4" w:rsidRPr="00A95117" w:rsidTr="00CB4DA4">
        <w:trPr>
          <w:trHeight w:hRule="exact" w:val="311"/>
        </w:trPr>
        <w:tc>
          <w:tcPr>
            <w:tcW w:w="1316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評分項目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配分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評分</w:t>
            </w:r>
          </w:p>
        </w:tc>
        <w:tc>
          <w:tcPr>
            <w:tcW w:w="5455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加分參考</w:t>
            </w:r>
          </w:p>
        </w:tc>
      </w:tr>
      <w:tr w:rsidR="00CB4DA4" w:rsidRPr="00A95117" w:rsidTr="00CB4DA4">
        <w:trPr>
          <w:trHeight w:hRule="exact" w:val="419"/>
        </w:trPr>
        <w:tc>
          <w:tcPr>
            <w:tcW w:w="1316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基本分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DA4" w:rsidRPr="00415D30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415D30">
              <w:rPr>
                <w:rFonts w:eastAsia="標楷體" w:hAnsi="標楷體" w:hint="eastAsia"/>
                <w:b/>
                <w:sz w:val="18"/>
                <w:szCs w:val="18"/>
              </w:rPr>
              <w:t>加分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實得分</w:t>
            </w:r>
          </w:p>
        </w:tc>
        <w:tc>
          <w:tcPr>
            <w:tcW w:w="5455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</w:tr>
      <w:tr w:rsidR="00CB4DA4" w:rsidRPr="00A95117" w:rsidTr="00CB4DA4">
        <w:trPr>
          <w:trHeight w:val="567"/>
        </w:trPr>
        <w:tc>
          <w:tcPr>
            <w:tcW w:w="1316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基礎學科知識</w:t>
            </w:r>
            <w:r w:rsidRPr="00A95117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tabs>
                <w:tab w:val="left" w:pos="68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= </w:t>
            </w:r>
          </w:p>
        </w:tc>
        <w:tc>
          <w:tcPr>
            <w:tcW w:w="5455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0  2  3           5  6  8              9  11  12</w:t>
            </w:r>
          </w:p>
        </w:tc>
      </w:tr>
      <w:tr w:rsidR="00CB4DA4" w:rsidRPr="00A95117" w:rsidTr="00CB4DA4">
        <w:trPr>
          <w:trHeight w:val="567"/>
        </w:trPr>
        <w:tc>
          <w:tcPr>
            <w:tcW w:w="1316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反應表達能力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0  3  6          8  10  13            15  17  20</w:t>
            </w:r>
          </w:p>
        </w:tc>
      </w:tr>
      <w:tr w:rsidR="00CB4DA4" w:rsidRPr="00A95117" w:rsidTr="00CB4DA4">
        <w:trPr>
          <w:trHeight w:val="567"/>
        </w:trPr>
        <w:tc>
          <w:tcPr>
            <w:tcW w:w="1316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spacing w:beforeLines="50" w:before="12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儀態應對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spacing w:beforeLines="50" w:before="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18"/>
                <w:szCs w:val="18"/>
              </w:rPr>
            </w:pPr>
            <w:r w:rsidRPr="00A95117">
              <w:rPr>
                <w:rFonts w:eastAsia="標楷體"/>
                <w:b/>
                <w:bCs/>
                <w:sz w:val="18"/>
                <w:szCs w:val="18"/>
              </w:rPr>
              <w:t>0  1  2           3  4  5               6  7  8</w:t>
            </w:r>
          </w:p>
        </w:tc>
      </w:tr>
      <w:tr w:rsidR="00CB4DA4" w:rsidRPr="00A95117" w:rsidTr="00CB4DA4">
        <w:trPr>
          <w:trHeight w:val="567"/>
        </w:trPr>
        <w:tc>
          <w:tcPr>
            <w:tcW w:w="1316" w:type="dxa"/>
            <w:tcBorders>
              <w:top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總分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B4DA4" w:rsidRPr="00A95117" w:rsidRDefault="00CB4DA4" w:rsidP="00CB4DA4">
            <w:pPr>
              <w:tabs>
                <w:tab w:val="center" w:pos="567"/>
                <w:tab w:val="center" w:pos="1250"/>
                <w:tab w:val="center" w:pos="1959"/>
              </w:tabs>
              <w:adjustRightInd w:val="0"/>
              <w:snapToGrid w:val="0"/>
              <w:ind w:firstLineChars="150" w:firstLine="27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B750AF">
              <w:rPr>
                <w:rFonts w:eastAsia="標楷體" w:hint="eastAsia"/>
                <w:b/>
                <w:sz w:val="18"/>
                <w:szCs w:val="18"/>
              </w:rPr>
              <w:t>可</w:t>
            </w:r>
            <w:r w:rsidRPr="00B750AF">
              <w:rPr>
                <w:rFonts w:eastAsia="標楷體"/>
                <w:b/>
                <w:sz w:val="18"/>
                <w:szCs w:val="18"/>
              </w:rPr>
              <w:tab/>
            </w:r>
            <w:r w:rsidRPr="00A95117">
              <w:rPr>
                <w:rFonts w:eastAsia="標楷體"/>
                <w:b/>
                <w:sz w:val="18"/>
                <w:szCs w:val="18"/>
              </w:rPr>
              <w:t xml:space="preserve">                </w:t>
            </w:r>
            <w:r>
              <w:rPr>
                <w:rFonts w:eastAsia="標楷體" w:hint="eastAsia"/>
                <w:b/>
                <w:sz w:val="18"/>
                <w:szCs w:val="18"/>
              </w:rPr>
              <w:t>良</w:t>
            </w:r>
            <w:r w:rsidRPr="00A95117">
              <w:rPr>
                <w:rFonts w:eastAsia="標楷體"/>
                <w:b/>
                <w:sz w:val="18"/>
                <w:szCs w:val="18"/>
              </w:rPr>
              <w:tab/>
              <w:t xml:space="preserve">                </w:t>
            </w:r>
            <w:r w:rsidRPr="00A95117">
              <w:rPr>
                <w:rFonts w:eastAsia="標楷體" w:hAnsi="標楷體"/>
                <w:b/>
                <w:sz w:val="18"/>
                <w:szCs w:val="18"/>
              </w:rPr>
              <w:t>優</w:t>
            </w:r>
          </w:p>
        </w:tc>
      </w:tr>
      <w:tr w:rsidR="00CB4DA4" w:rsidRPr="00A95117" w:rsidTr="00CB4DA4">
        <w:trPr>
          <w:trHeight w:val="567"/>
        </w:trPr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5117">
              <w:rPr>
                <w:rFonts w:eastAsia="標楷體" w:hAnsi="標楷體"/>
                <w:sz w:val="18"/>
                <w:szCs w:val="18"/>
              </w:rPr>
              <w:t>整體評語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CB4DA4" w:rsidRPr="00A95117" w:rsidRDefault="00CB4DA4" w:rsidP="00CB4D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556B3F" w:rsidRPr="00A95117" w:rsidRDefault="00556B3F" w:rsidP="00556B3F">
      <w:pPr>
        <w:rPr>
          <w:rFonts w:eastAsia="標楷體"/>
        </w:rPr>
      </w:pPr>
    </w:p>
    <w:p w:rsidR="00556B3F" w:rsidRPr="00A95117" w:rsidRDefault="00556B3F" w:rsidP="00556B3F">
      <w:pPr>
        <w:numPr>
          <w:ilvl w:val="0"/>
          <w:numId w:val="3"/>
        </w:numPr>
        <w:rPr>
          <w:rFonts w:eastAsia="標楷體"/>
        </w:rPr>
      </w:pPr>
      <w:r w:rsidRPr="00A95117">
        <w:rPr>
          <w:rFonts w:eastAsia="標楷體" w:hAnsi="標楷體"/>
        </w:rPr>
        <w:t>每名考生口試時間：</w:t>
      </w:r>
      <w:r w:rsidRPr="00A95117">
        <w:rPr>
          <w:rFonts w:eastAsia="標楷體"/>
        </w:rPr>
        <w:t>10-12</w:t>
      </w:r>
      <w:r w:rsidRPr="00A95117">
        <w:rPr>
          <w:rFonts w:eastAsia="標楷體" w:hAnsi="標楷體"/>
        </w:rPr>
        <w:t>分鐘</w:t>
      </w:r>
      <w:bookmarkStart w:id="0" w:name="_GoBack"/>
      <w:bookmarkEnd w:id="0"/>
    </w:p>
    <w:p w:rsidR="00556B3F" w:rsidRPr="00A95117" w:rsidRDefault="00556B3F" w:rsidP="00556B3F">
      <w:pPr>
        <w:rPr>
          <w:rFonts w:eastAsia="標楷體"/>
        </w:rPr>
      </w:pPr>
    </w:p>
    <w:p w:rsidR="00556B3F" w:rsidRPr="00A95117" w:rsidRDefault="00556B3F" w:rsidP="00556B3F">
      <w:pPr>
        <w:numPr>
          <w:ilvl w:val="0"/>
          <w:numId w:val="3"/>
        </w:numPr>
        <w:rPr>
          <w:rFonts w:eastAsia="標楷體"/>
        </w:rPr>
      </w:pPr>
      <w:r w:rsidRPr="00A95117">
        <w:rPr>
          <w:rFonts w:eastAsia="標楷體" w:hAnsi="標楷體"/>
        </w:rPr>
        <w:t>口試內容：以三題為原則，考題內容概述如下：</w:t>
      </w:r>
    </w:p>
    <w:p w:rsidR="00556B3F" w:rsidRPr="00A95117" w:rsidRDefault="00556B3F" w:rsidP="00556B3F">
      <w:pPr>
        <w:ind w:leftChars="413" w:left="1699" w:hangingChars="295" w:hanging="708"/>
        <w:rPr>
          <w:rFonts w:eastAsia="標楷體"/>
        </w:rPr>
      </w:pPr>
    </w:p>
    <w:p w:rsidR="00556B3F" w:rsidRDefault="00556B3F" w:rsidP="00556B3F">
      <w:pPr>
        <w:ind w:leftChars="413" w:left="1699" w:hangingChars="295" w:hanging="708"/>
        <w:rPr>
          <w:rFonts w:eastAsia="標楷體" w:hAnsi="標楷體"/>
        </w:rPr>
      </w:pPr>
      <w:r w:rsidRPr="00A95117">
        <w:rPr>
          <w:rFonts w:eastAsia="標楷體" w:hAnsi="標楷體"/>
        </w:rPr>
        <w:t>開場白：歡迎考生，說明規則</w:t>
      </w:r>
      <w:r w:rsidRPr="00A95117">
        <w:rPr>
          <w:rFonts w:eastAsia="標楷體"/>
        </w:rPr>
        <w:t xml:space="preserve"> </w:t>
      </w:r>
    </w:p>
    <w:p w:rsidR="00556B3F" w:rsidRPr="00A95117" w:rsidRDefault="00556B3F" w:rsidP="00556B3F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</w:t>
      </w:r>
      <w:proofErr w:type="gramStart"/>
      <w:r w:rsidRPr="00A95117">
        <w:rPr>
          <w:rFonts w:eastAsia="標楷體" w:hAnsi="標楷體"/>
        </w:rPr>
        <w:t>一</w:t>
      </w:r>
      <w:proofErr w:type="gramEnd"/>
      <w:r w:rsidRPr="00A95117">
        <w:rPr>
          <w:rFonts w:eastAsia="標楷體" w:hAnsi="標楷體"/>
        </w:rPr>
        <w:t>：自我介紹三分鐘</w:t>
      </w:r>
      <w:r w:rsidRPr="00A95117">
        <w:rPr>
          <w:rFonts w:eastAsia="標楷體"/>
        </w:rPr>
        <w:t xml:space="preserve"> </w:t>
      </w:r>
    </w:p>
    <w:p w:rsidR="00556B3F" w:rsidRPr="00A95117" w:rsidRDefault="00556B3F" w:rsidP="00556B3F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題二：詢問考生對園藝系的認識是什麼？</w:t>
      </w:r>
      <w:proofErr w:type="gramStart"/>
      <w:r w:rsidRPr="00A95117">
        <w:rPr>
          <w:rFonts w:eastAsia="標楷體" w:hAnsi="標楷體"/>
        </w:rPr>
        <w:t>（</w:t>
      </w:r>
      <w:proofErr w:type="gramEnd"/>
      <w:r w:rsidRPr="00A95117">
        <w:rPr>
          <w:rFonts w:eastAsia="標楷體" w:hAnsi="標楷體"/>
        </w:rPr>
        <w:t>進一步追問：宜大園藝系哪一點吸引你？）</w:t>
      </w:r>
      <w:r w:rsidRPr="00A95117">
        <w:rPr>
          <w:rFonts w:eastAsia="標楷體"/>
        </w:rPr>
        <w:t xml:space="preserve"> </w:t>
      </w:r>
    </w:p>
    <w:p w:rsidR="005A16BE" w:rsidRPr="00CB4DA4" w:rsidRDefault="00556B3F" w:rsidP="00CB4DA4">
      <w:pPr>
        <w:ind w:leftChars="413" w:left="1699" w:hangingChars="295" w:hanging="708"/>
        <w:rPr>
          <w:rFonts w:eastAsia="標楷體"/>
        </w:rPr>
      </w:pPr>
      <w:r w:rsidRPr="00A95117">
        <w:rPr>
          <w:rFonts w:eastAsia="標楷體" w:hAnsi="標楷體"/>
        </w:rPr>
        <w:t>題</w:t>
      </w:r>
      <w:proofErr w:type="gramStart"/>
      <w:r w:rsidRPr="00A95117">
        <w:rPr>
          <w:rFonts w:eastAsia="標楷體" w:hAnsi="標楷體"/>
        </w:rPr>
        <w:t>三</w:t>
      </w:r>
      <w:proofErr w:type="gramEnd"/>
      <w:r w:rsidRPr="00A95117">
        <w:rPr>
          <w:rFonts w:eastAsia="標楷體" w:hAnsi="標楷體"/>
        </w:rPr>
        <w:t>：每位考生問答不同基礎學科問題。（請委員每人先準備</w:t>
      </w:r>
      <w:r>
        <w:rPr>
          <w:rFonts w:eastAsia="標楷體" w:hAnsi="標楷體" w:hint="eastAsia"/>
        </w:rPr>
        <w:t>3</w:t>
      </w:r>
      <w:r w:rsidRPr="00A95117">
        <w:rPr>
          <w:rFonts w:eastAsia="標楷體" w:hAnsi="標楷體"/>
        </w:rPr>
        <w:t>題，最後彙整成</w:t>
      </w:r>
      <w:r>
        <w:rPr>
          <w:rFonts w:eastAsia="標楷體" w:hAnsi="標楷體" w:hint="eastAsia"/>
        </w:rPr>
        <w:t>18</w:t>
      </w:r>
      <w:r w:rsidRPr="00A95117">
        <w:rPr>
          <w:rFonts w:eastAsia="標楷體"/>
        </w:rPr>
        <w:t xml:space="preserve"> </w:t>
      </w:r>
      <w:r w:rsidRPr="00A95117">
        <w:rPr>
          <w:rFonts w:eastAsia="標楷體" w:hAnsi="標楷體"/>
        </w:rPr>
        <w:t>題題庫，當場抽題應答）</w:t>
      </w:r>
    </w:p>
    <w:sectPr w:rsidR="005A16BE" w:rsidRPr="00CB4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85" w:rsidRDefault="00F93585" w:rsidP="00556B3F">
      <w:r>
        <w:separator/>
      </w:r>
    </w:p>
  </w:endnote>
  <w:endnote w:type="continuationSeparator" w:id="0">
    <w:p w:rsidR="00F93585" w:rsidRDefault="00F93585" w:rsidP="005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85" w:rsidRDefault="00F93585" w:rsidP="00556B3F">
      <w:r>
        <w:separator/>
      </w:r>
    </w:p>
  </w:footnote>
  <w:footnote w:type="continuationSeparator" w:id="0">
    <w:p w:rsidR="00F93585" w:rsidRDefault="00F93585" w:rsidP="0055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67"/>
    <w:multiLevelType w:val="hybridMultilevel"/>
    <w:tmpl w:val="33BE904E"/>
    <w:lvl w:ilvl="0" w:tplc="5A6899D4">
      <w:start w:val="2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25353"/>
    <w:multiLevelType w:val="hybridMultilevel"/>
    <w:tmpl w:val="8DF6ABEE"/>
    <w:lvl w:ilvl="0" w:tplc="39A03018">
      <w:start w:val="1"/>
      <w:numFmt w:val="taiwaneseCountingThousand"/>
      <w:lvlText w:val="第%1項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E01F8C"/>
    <w:multiLevelType w:val="hybridMultilevel"/>
    <w:tmpl w:val="287A40CE"/>
    <w:lvl w:ilvl="0" w:tplc="FE86E5C0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02"/>
    <w:rsid w:val="00205D02"/>
    <w:rsid w:val="00556B3F"/>
    <w:rsid w:val="005A16BE"/>
    <w:rsid w:val="00CB4DA4"/>
    <w:rsid w:val="00E96295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B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B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B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2017-12-20T04:00:00Z</dcterms:created>
  <dcterms:modified xsi:type="dcterms:W3CDTF">2017-12-20T07:20:00Z</dcterms:modified>
</cp:coreProperties>
</file>