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3C" w:rsidRDefault="003D143C" w:rsidP="003D143C">
      <w:pPr>
        <w:adjustRightInd w:val="0"/>
        <w:snapToGrid w:val="0"/>
        <w:spacing w:line="400" w:lineRule="exact"/>
        <w:ind w:left="741" w:hangingChars="285" w:hanging="741"/>
        <w:rPr>
          <w:rFonts w:eastAsia="標楷體"/>
          <w:sz w:val="26"/>
          <w:szCs w:val="26"/>
        </w:rPr>
      </w:pPr>
    </w:p>
    <w:p w:rsidR="003D143C" w:rsidRDefault="003D143C" w:rsidP="00194B62">
      <w:pPr>
        <w:framePr w:w="9632" w:wrap="auto" w:hAnchor="text"/>
        <w:adjustRightInd w:val="0"/>
        <w:snapToGrid w:val="0"/>
        <w:spacing w:line="400" w:lineRule="exact"/>
        <w:ind w:left="798" w:hangingChars="285" w:hanging="798"/>
        <w:jc w:val="center"/>
        <w:rPr>
          <w:rFonts w:eastAsia="標楷體"/>
          <w:sz w:val="28"/>
          <w:szCs w:val="28"/>
        </w:rPr>
      </w:pPr>
      <w:r w:rsidRPr="006E2C2F">
        <w:rPr>
          <w:rFonts w:eastAsia="標楷體"/>
          <w:sz w:val="28"/>
          <w:szCs w:val="28"/>
        </w:rPr>
        <w:t>園藝學系大學部專業選修課程</w:t>
      </w:r>
      <w:proofErr w:type="gramStart"/>
      <w:r w:rsidRPr="006E2C2F">
        <w:rPr>
          <w:rFonts w:eastAsia="標楷體"/>
          <w:sz w:val="28"/>
          <w:szCs w:val="28"/>
        </w:rPr>
        <w:t>三</w:t>
      </w:r>
      <w:proofErr w:type="gramEnd"/>
      <w:r w:rsidRPr="006E2C2F">
        <w:rPr>
          <w:rFonts w:eastAsia="標楷體"/>
          <w:sz w:val="28"/>
          <w:szCs w:val="28"/>
        </w:rPr>
        <w:t>大學群指定課程</w:t>
      </w:r>
    </w:p>
    <w:p w:rsidR="00BF6AE2" w:rsidRDefault="00BF6AE2" w:rsidP="00BF6AE2">
      <w:pPr>
        <w:framePr w:w="9632" w:wrap="auto" w:hAnchor="text"/>
        <w:jc w:val="right"/>
        <w:rPr>
          <w:rFonts w:eastAsia="標楷體"/>
          <w:sz w:val="20"/>
          <w:szCs w:val="20"/>
        </w:rPr>
      </w:pPr>
      <w:r w:rsidRPr="009E3D71">
        <w:rPr>
          <w:rFonts w:eastAsia="標楷體" w:hint="eastAsia"/>
          <w:sz w:val="20"/>
          <w:szCs w:val="20"/>
        </w:rPr>
        <w:t>108</w:t>
      </w:r>
      <w:r w:rsidRPr="009E3D71">
        <w:rPr>
          <w:rFonts w:eastAsia="標楷體" w:hint="eastAsia"/>
          <w:sz w:val="20"/>
          <w:szCs w:val="20"/>
        </w:rPr>
        <w:t>學年度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會議通過</w:t>
      </w:r>
      <w:r>
        <w:rPr>
          <w:rFonts w:eastAsia="標楷體" w:hint="eastAsia"/>
          <w:sz w:val="20"/>
          <w:szCs w:val="20"/>
        </w:rPr>
        <w:t>(1080911)</w:t>
      </w:r>
    </w:p>
    <w:p w:rsidR="003D143C" w:rsidRPr="009E3D71" w:rsidRDefault="00BF6AE2" w:rsidP="003D143C">
      <w:pPr>
        <w:framePr w:w="9632" w:wrap="auto" w:hAnchor="text"/>
        <w:jc w:val="right"/>
        <w:rPr>
          <w:rFonts w:eastAsia="標楷體"/>
          <w:sz w:val="20"/>
          <w:szCs w:val="20"/>
        </w:rPr>
      </w:pPr>
      <w:r w:rsidRPr="009E3D71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9</w:t>
      </w:r>
      <w:r w:rsidRPr="009E3D71">
        <w:rPr>
          <w:rFonts w:eastAsia="標楷體" w:hint="eastAsia"/>
          <w:sz w:val="20"/>
          <w:szCs w:val="20"/>
        </w:rPr>
        <w:t>學年度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次系務會議通過</w:t>
      </w:r>
      <w:r>
        <w:rPr>
          <w:rFonts w:eastAsia="標楷體" w:hint="eastAsia"/>
          <w:sz w:val="20"/>
          <w:szCs w:val="20"/>
        </w:rPr>
        <w:t>(1100325)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  <w:gridCol w:w="1843"/>
      </w:tblGrid>
      <w:tr w:rsidR="003D143C" w:rsidRPr="00CD1E06" w:rsidTr="00F966A0">
        <w:tc>
          <w:tcPr>
            <w:tcW w:w="1418" w:type="dxa"/>
          </w:tcPr>
          <w:p w:rsidR="003D143C" w:rsidRPr="00CD1E06" w:rsidRDefault="003D143C" w:rsidP="00F966A0">
            <w:pPr>
              <w:framePr w:w="9632" w:wrap="auto" w:hAnchor="text"/>
              <w:jc w:val="center"/>
              <w:rPr>
                <w:rFonts w:eastAsia="標楷體"/>
                <w:sz w:val="26"/>
                <w:szCs w:val="26"/>
              </w:rPr>
            </w:pPr>
            <w:r w:rsidRPr="00CD1E06">
              <w:rPr>
                <w:rFonts w:eastAsia="標楷體"/>
                <w:sz w:val="26"/>
                <w:szCs w:val="26"/>
              </w:rPr>
              <w:t>學群</w:t>
            </w:r>
          </w:p>
        </w:tc>
        <w:tc>
          <w:tcPr>
            <w:tcW w:w="6095" w:type="dxa"/>
          </w:tcPr>
          <w:p w:rsidR="003D143C" w:rsidRPr="00CD1E06" w:rsidRDefault="003D143C" w:rsidP="00F966A0">
            <w:pPr>
              <w:framePr w:w="9632" w:wrap="auto" w:hAnchor="text"/>
              <w:jc w:val="center"/>
              <w:rPr>
                <w:rFonts w:eastAsia="標楷體"/>
                <w:sz w:val="26"/>
                <w:szCs w:val="26"/>
              </w:rPr>
            </w:pPr>
            <w:r w:rsidRPr="00CD1E06">
              <w:rPr>
                <w:rFonts w:eastAsia="標楷體"/>
                <w:sz w:val="26"/>
                <w:szCs w:val="26"/>
              </w:rPr>
              <w:t>課程</w:t>
            </w:r>
          </w:p>
        </w:tc>
        <w:tc>
          <w:tcPr>
            <w:tcW w:w="1843" w:type="dxa"/>
          </w:tcPr>
          <w:p w:rsidR="003D143C" w:rsidRPr="00CD1E06" w:rsidRDefault="003D143C" w:rsidP="00F966A0">
            <w:pPr>
              <w:framePr w:w="9632" w:wrap="auto" w:hAnchor="text"/>
              <w:jc w:val="center"/>
              <w:rPr>
                <w:rFonts w:eastAsia="標楷體"/>
                <w:sz w:val="26"/>
                <w:szCs w:val="26"/>
              </w:rPr>
            </w:pPr>
            <w:r w:rsidRPr="00CD1E06">
              <w:rPr>
                <w:rFonts w:eastAsia="標楷體"/>
                <w:sz w:val="26"/>
                <w:szCs w:val="26"/>
              </w:rPr>
              <w:t>課程</w:t>
            </w:r>
            <w:r w:rsidRPr="00CD1E06">
              <w:rPr>
                <w:rFonts w:eastAsia="標楷體"/>
                <w:sz w:val="26"/>
                <w:szCs w:val="26"/>
              </w:rPr>
              <w:t>(</w:t>
            </w:r>
            <w:r w:rsidRPr="00CD1E06">
              <w:rPr>
                <w:rFonts w:eastAsia="標楷體"/>
                <w:sz w:val="26"/>
                <w:szCs w:val="26"/>
              </w:rPr>
              <w:t>必選</w:t>
            </w:r>
            <w:r w:rsidRPr="00CD1E06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3D143C" w:rsidRPr="002C3DDF" w:rsidTr="00F966A0">
        <w:tc>
          <w:tcPr>
            <w:tcW w:w="1418" w:type="dxa"/>
          </w:tcPr>
          <w:p w:rsidR="003D143C" w:rsidRPr="002C3DDF" w:rsidRDefault="003D143C" w:rsidP="00F966A0">
            <w:pPr>
              <w:framePr w:w="9632" w:wrap="auto" w:hAnchor="tex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C3DDF">
              <w:rPr>
                <w:rFonts w:eastAsia="標楷體"/>
                <w:color w:val="000000" w:themeColor="text1"/>
                <w:sz w:val="26"/>
                <w:szCs w:val="26"/>
              </w:rPr>
              <w:t>作物栽培</w:t>
            </w:r>
          </w:p>
        </w:tc>
        <w:tc>
          <w:tcPr>
            <w:tcW w:w="6095" w:type="dxa"/>
          </w:tcPr>
          <w:p w:rsidR="003D143C" w:rsidRPr="002C3DDF" w:rsidRDefault="003D143C" w:rsidP="00F966A0">
            <w:pPr>
              <w:framePr w:w="9632" w:wrap="auto" w:hAnchor="text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果樹各論、蔬菜學各論、花卉各論、食用菌、生命科學、植物生長與發育、植物組織培養、有機農業、休閒園藝、香草植物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作物生產學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、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種子學、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園藝英文專業期刊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導讀、園藝景觀療</w:t>
            </w:r>
            <w:proofErr w:type="gramStart"/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概論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、植物色素、植物營養學、草坪學、景觀植物、庭園樹木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計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門課程。</w:t>
            </w:r>
          </w:p>
        </w:tc>
        <w:tc>
          <w:tcPr>
            <w:tcW w:w="1843" w:type="dxa"/>
          </w:tcPr>
          <w:p w:rsidR="003D143C" w:rsidRPr="002C3DDF" w:rsidRDefault="003D143C" w:rsidP="00F966A0">
            <w:pPr>
              <w:framePr w:w="9632" w:wrap="auto" w:hAnchor="tex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C3DDF">
              <w:rPr>
                <w:rFonts w:eastAsia="標楷體" w:hint="eastAsia"/>
                <w:color w:val="000000" w:themeColor="text1"/>
                <w:sz w:val="26"/>
                <w:szCs w:val="26"/>
              </w:rPr>
              <w:t>19(5)</w:t>
            </w:r>
          </w:p>
        </w:tc>
      </w:tr>
      <w:tr w:rsidR="003D143C" w:rsidRPr="002C3DDF" w:rsidTr="00F966A0">
        <w:tc>
          <w:tcPr>
            <w:tcW w:w="1418" w:type="dxa"/>
          </w:tcPr>
          <w:p w:rsidR="003D143C" w:rsidRPr="002C3DDF" w:rsidRDefault="003D143C" w:rsidP="00F966A0">
            <w:pPr>
              <w:framePr w:w="9632" w:wrap="auto" w:hAnchor="tex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C3DDF">
              <w:rPr>
                <w:rFonts w:eastAsia="標楷體"/>
                <w:color w:val="000000" w:themeColor="text1"/>
                <w:sz w:val="26"/>
                <w:szCs w:val="26"/>
              </w:rPr>
              <w:t>處理加工</w:t>
            </w:r>
          </w:p>
        </w:tc>
        <w:tc>
          <w:tcPr>
            <w:tcW w:w="6095" w:type="dxa"/>
          </w:tcPr>
          <w:p w:rsidR="003D143C" w:rsidRPr="002C3DDF" w:rsidRDefault="003D143C" w:rsidP="00F966A0">
            <w:pPr>
              <w:framePr w:w="9632" w:wrap="auto" w:hAnchor="text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園產加工品</w:t>
            </w:r>
            <w:proofErr w:type="gramEnd"/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開發、園產品加工技術、植物老化學、園產品運銷學、園藝作物</w:t>
            </w:r>
            <w:proofErr w:type="gramStart"/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收後生理學、植物營養學、香草植物、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種子學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、生命科學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、有機農業、植物色素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門課程。</w:t>
            </w:r>
          </w:p>
        </w:tc>
        <w:tc>
          <w:tcPr>
            <w:tcW w:w="1843" w:type="dxa"/>
          </w:tcPr>
          <w:p w:rsidR="003D143C" w:rsidRPr="002C3DDF" w:rsidRDefault="003D143C" w:rsidP="00F966A0">
            <w:pPr>
              <w:framePr w:w="9632" w:wrap="auto" w:hAnchor="tex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C3DDF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2C3DDF">
              <w:rPr>
                <w:rFonts w:eastAsia="標楷體" w:hint="eastAsia"/>
                <w:color w:val="000000" w:themeColor="text1"/>
                <w:sz w:val="26"/>
                <w:szCs w:val="26"/>
              </w:rPr>
              <w:t>(4)</w:t>
            </w:r>
          </w:p>
        </w:tc>
      </w:tr>
      <w:tr w:rsidR="003D143C" w:rsidRPr="002C3DDF" w:rsidTr="00F966A0">
        <w:tc>
          <w:tcPr>
            <w:tcW w:w="1418" w:type="dxa"/>
          </w:tcPr>
          <w:p w:rsidR="003D143C" w:rsidRPr="002C3DDF" w:rsidRDefault="003D143C" w:rsidP="00F966A0">
            <w:pPr>
              <w:framePr w:w="9632" w:wrap="auto" w:hAnchor="tex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C3DDF">
              <w:rPr>
                <w:rFonts w:eastAsia="標楷體"/>
                <w:color w:val="000000" w:themeColor="text1"/>
                <w:sz w:val="26"/>
                <w:szCs w:val="26"/>
              </w:rPr>
              <w:t>造園景觀</w:t>
            </w:r>
          </w:p>
        </w:tc>
        <w:tc>
          <w:tcPr>
            <w:tcW w:w="6095" w:type="dxa"/>
          </w:tcPr>
          <w:p w:rsidR="003D143C" w:rsidRPr="002C3DDF" w:rsidRDefault="003D143C" w:rsidP="00F966A0">
            <w:pPr>
              <w:framePr w:w="9632" w:wrap="auto" w:hAnchor="text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草坪學、景觀植物、庭園設計、植栽設計、景觀概論、景觀設計、景觀遊憩規劃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庭園樹木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園藝景觀療</w:t>
            </w:r>
            <w:proofErr w:type="gramStart"/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概論</w:t>
            </w:r>
            <w:r w:rsidRPr="002C3D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、休閒園藝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2C3D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門課程。</w:t>
            </w:r>
          </w:p>
        </w:tc>
        <w:tc>
          <w:tcPr>
            <w:tcW w:w="1843" w:type="dxa"/>
          </w:tcPr>
          <w:p w:rsidR="003D143C" w:rsidRPr="002C3DDF" w:rsidRDefault="003D143C" w:rsidP="00F966A0">
            <w:pPr>
              <w:framePr w:w="9632" w:wrap="auto" w:hAnchor="tex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C3DDF">
              <w:rPr>
                <w:rFonts w:eastAsia="標楷體" w:hint="eastAsia"/>
                <w:color w:val="000000" w:themeColor="text1"/>
                <w:sz w:val="26"/>
                <w:szCs w:val="26"/>
              </w:rPr>
              <w:t>10(4)</w:t>
            </w:r>
          </w:p>
        </w:tc>
      </w:tr>
    </w:tbl>
    <w:p w:rsidR="003D143C" w:rsidRPr="002C3DDF" w:rsidRDefault="003D143C" w:rsidP="003D143C">
      <w:pPr>
        <w:framePr w:w="9632" w:wrap="auto" w:hAnchor="text"/>
        <w:rPr>
          <w:rFonts w:eastAsia="標楷體"/>
          <w:color w:val="000000" w:themeColor="text1"/>
          <w:sz w:val="26"/>
          <w:szCs w:val="26"/>
        </w:rPr>
      </w:pPr>
      <w:r w:rsidRPr="002C3DDF">
        <w:rPr>
          <w:rFonts w:eastAsia="標楷體"/>
          <w:color w:val="000000" w:themeColor="text1"/>
          <w:sz w:val="26"/>
          <w:szCs w:val="26"/>
        </w:rPr>
        <w:t xml:space="preserve"> </w:t>
      </w:r>
      <w:r w:rsidRPr="002C3DDF">
        <w:rPr>
          <w:rFonts w:eastAsia="標楷體"/>
          <w:color w:val="000000" w:themeColor="text1"/>
          <w:sz w:val="26"/>
          <w:szCs w:val="26"/>
        </w:rPr>
        <w:t>說明：</w:t>
      </w:r>
    </w:p>
    <w:p w:rsidR="003D143C" w:rsidRPr="00CE58F8" w:rsidRDefault="003D143C" w:rsidP="003D143C">
      <w:pPr>
        <w:framePr w:w="9632" w:wrap="auto" w:hAnchor="text"/>
        <w:ind w:firstLineChars="100" w:firstLine="260"/>
        <w:rPr>
          <w:rFonts w:eastAsia="標楷體"/>
          <w:color w:val="000000" w:themeColor="text1"/>
          <w:sz w:val="26"/>
          <w:szCs w:val="26"/>
        </w:rPr>
      </w:pPr>
      <w:r w:rsidRPr="00CE58F8">
        <w:rPr>
          <w:rFonts w:eastAsia="標楷體"/>
          <w:color w:val="000000" w:themeColor="text1"/>
          <w:sz w:val="26"/>
          <w:szCs w:val="26"/>
        </w:rPr>
        <w:t>一、作物栽培學群</w:t>
      </w:r>
      <w:r w:rsidRPr="00CE58F8">
        <w:rPr>
          <w:rFonts w:eastAsia="標楷體"/>
          <w:b/>
          <w:color w:val="000000" w:themeColor="text1"/>
          <w:sz w:val="26"/>
          <w:szCs w:val="26"/>
        </w:rPr>
        <w:t>1</w:t>
      </w:r>
      <w:r w:rsidRPr="00CE58F8">
        <w:rPr>
          <w:rFonts w:eastAsia="標楷體" w:hint="eastAsia"/>
          <w:b/>
          <w:color w:val="000000" w:themeColor="text1"/>
          <w:sz w:val="26"/>
          <w:szCs w:val="26"/>
        </w:rPr>
        <w:t>9</w:t>
      </w:r>
      <w:r w:rsidRPr="00CE58F8">
        <w:rPr>
          <w:rFonts w:eastAsia="標楷體"/>
          <w:b/>
          <w:color w:val="000000" w:themeColor="text1"/>
          <w:sz w:val="26"/>
          <w:szCs w:val="26"/>
        </w:rPr>
        <w:t>門</w:t>
      </w:r>
      <w:r w:rsidRPr="00CE58F8">
        <w:rPr>
          <w:rFonts w:eastAsia="標楷體"/>
          <w:color w:val="000000" w:themeColor="text1"/>
          <w:sz w:val="26"/>
          <w:szCs w:val="26"/>
        </w:rPr>
        <w:t>課程，必選</w:t>
      </w:r>
      <w:r w:rsidRPr="00CE58F8">
        <w:rPr>
          <w:rFonts w:eastAsia="標楷體"/>
          <w:color w:val="000000" w:themeColor="text1"/>
          <w:sz w:val="26"/>
          <w:szCs w:val="26"/>
        </w:rPr>
        <w:t>5</w:t>
      </w:r>
      <w:r w:rsidRPr="00CE58F8">
        <w:rPr>
          <w:rFonts w:eastAsia="標楷體"/>
          <w:color w:val="000000" w:themeColor="text1"/>
          <w:sz w:val="26"/>
          <w:szCs w:val="26"/>
        </w:rPr>
        <w:t>門。</w:t>
      </w:r>
    </w:p>
    <w:p w:rsidR="003D143C" w:rsidRPr="00CE58F8" w:rsidRDefault="003D143C" w:rsidP="003D143C">
      <w:pPr>
        <w:framePr w:w="9632" w:wrap="auto" w:hAnchor="text"/>
        <w:rPr>
          <w:rFonts w:eastAsia="標楷體"/>
          <w:color w:val="000000" w:themeColor="text1"/>
          <w:sz w:val="26"/>
          <w:szCs w:val="26"/>
        </w:rPr>
      </w:pPr>
      <w:r w:rsidRPr="00CE58F8">
        <w:rPr>
          <w:rFonts w:eastAsia="標楷體"/>
          <w:color w:val="000000" w:themeColor="text1"/>
          <w:sz w:val="26"/>
          <w:szCs w:val="26"/>
        </w:rPr>
        <w:t xml:space="preserve">      </w:t>
      </w:r>
      <w:r w:rsidRPr="00CE58F8">
        <w:rPr>
          <w:rFonts w:eastAsia="標楷體"/>
          <w:color w:val="000000" w:themeColor="text1"/>
          <w:sz w:val="26"/>
          <w:szCs w:val="26"/>
        </w:rPr>
        <w:t>處理加工學群</w:t>
      </w:r>
      <w:r w:rsidRPr="00CE58F8">
        <w:rPr>
          <w:rFonts w:eastAsia="標楷體" w:hint="eastAsia"/>
          <w:b/>
          <w:color w:val="000000" w:themeColor="text1"/>
          <w:sz w:val="26"/>
          <w:szCs w:val="26"/>
        </w:rPr>
        <w:t>1</w:t>
      </w:r>
      <w:r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Pr="00CE58F8">
        <w:rPr>
          <w:rFonts w:eastAsia="標楷體"/>
          <w:b/>
          <w:color w:val="000000" w:themeColor="text1"/>
          <w:sz w:val="26"/>
          <w:szCs w:val="26"/>
        </w:rPr>
        <w:t>門</w:t>
      </w:r>
      <w:r w:rsidRPr="00CE58F8">
        <w:rPr>
          <w:rFonts w:eastAsia="標楷體"/>
          <w:color w:val="000000" w:themeColor="text1"/>
          <w:sz w:val="26"/>
          <w:szCs w:val="26"/>
        </w:rPr>
        <w:t>課程，必選</w:t>
      </w:r>
      <w:r w:rsidRPr="00CE58F8">
        <w:rPr>
          <w:rFonts w:eastAsia="標楷體"/>
          <w:color w:val="000000" w:themeColor="text1"/>
          <w:sz w:val="26"/>
          <w:szCs w:val="26"/>
        </w:rPr>
        <w:t>4</w:t>
      </w:r>
      <w:r w:rsidRPr="00CE58F8">
        <w:rPr>
          <w:rFonts w:eastAsia="標楷體"/>
          <w:color w:val="000000" w:themeColor="text1"/>
          <w:sz w:val="26"/>
          <w:szCs w:val="26"/>
        </w:rPr>
        <w:t>門。</w:t>
      </w:r>
    </w:p>
    <w:p w:rsidR="003D143C" w:rsidRPr="00CE58F8" w:rsidRDefault="003D143C" w:rsidP="003D143C">
      <w:pPr>
        <w:framePr w:w="9632" w:wrap="auto" w:hAnchor="text"/>
        <w:rPr>
          <w:rFonts w:eastAsia="標楷體"/>
          <w:color w:val="000000" w:themeColor="text1"/>
          <w:sz w:val="26"/>
          <w:szCs w:val="26"/>
        </w:rPr>
      </w:pPr>
      <w:r w:rsidRPr="00CE58F8">
        <w:rPr>
          <w:rFonts w:eastAsia="標楷體"/>
          <w:color w:val="000000" w:themeColor="text1"/>
          <w:sz w:val="26"/>
          <w:szCs w:val="26"/>
        </w:rPr>
        <w:t xml:space="preserve">      </w:t>
      </w:r>
      <w:r w:rsidRPr="00CE58F8">
        <w:rPr>
          <w:rFonts w:eastAsia="標楷體"/>
          <w:color w:val="000000" w:themeColor="text1"/>
          <w:sz w:val="26"/>
          <w:szCs w:val="26"/>
        </w:rPr>
        <w:t>造園景觀學群</w:t>
      </w:r>
      <w:r w:rsidRPr="00CE58F8">
        <w:rPr>
          <w:rFonts w:eastAsia="標楷體" w:hint="eastAsia"/>
          <w:b/>
          <w:color w:val="000000" w:themeColor="text1"/>
          <w:sz w:val="26"/>
          <w:szCs w:val="26"/>
        </w:rPr>
        <w:t>10</w:t>
      </w:r>
      <w:r w:rsidRPr="00CE58F8">
        <w:rPr>
          <w:rFonts w:eastAsia="標楷體"/>
          <w:b/>
          <w:color w:val="000000" w:themeColor="text1"/>
          <w:sz w:val="26"/>
          <w:szCs w:val="26"/>
        </w:rPr>
        <w:t>門</w:t>
      </w:r>
      <w:r w:rsidRPr="00CE58F8">
        <w:rPr>
          <w:rFonts w:eastAsia="標楷體"/>
          <w:color w:val="000000" w:themeColor="text1"/>
          <w:sz w:val="26"/>
          <w:szCs w:val="26"/>
        </w:rPr>
        <w:t>課程，必選</w:t>
      </w:r>
      <w:r w:rsidRPr="00CE58F8">
        <w:rPr>
          <w:rFonts w:eastAsia="標楷體"/>
          <w:color w:val="000000" w:themeColor="text1"/>
          <w:sz w:val="26"/>
          <w:szCs w:val="26"/>
        </w:rPr>
        <w:t>4</w:t>
      </w:r>
      <w:r w:rsidRPr="00CE58F8">
        <w:rPr>
          <w:rFonts w:eastAsia="標楷體"/>
          <w:color w:val="000000" w:themeColor="text1"/>
          <w:sz w:val="26"/>
          <w:szCs w:val="26"/>
        </w:rPr>
        <w:t>門。</w:t>
      </w:r>
    </w:p>
    <w:p w:rsidR="003D143C" w:rsidRPr="00CE58F8" w:rsidRDefault="003D143C" w:rsidP="003D143C">
      <w:pPr>
        <w:framePr w:w="9632" w:wrap="auto" w:hAnchor="text"/>
        <w:ind w:leftChars="100" w:left="760" w:hangingChars="200" w:hanging="520"/>
        <w:rPr>
          <w:rFonts w:eastAsia="標楷體"/>
          <w:color w:val="000000" w:themeColor="text1"/>
          <w:sz w:val="26"/>
          <w:szCs w:val="26"/>
        </w:rPr>
      </w:pPr>
      <w:r w:rsidRPr="00CE58F8">
        <w:rPr>
          <w:rFonts w:eastAsia="標楷體"/>
          <w:color w:val="000000" w:themeColor="text1"/>
          <w:sz w:val="26"/>
          <w:szCs w:val="26"/>
        </w:rPr>
        <w:t>二、</w:t>
      </w:r>
      <w:r w:rsidRPr="00CE58F8">
        <w:rPr>
          <w:rFonts w:eastAsia="標楷體"/>
          <w:b/>
          <w:color w:val="000000" w:themeColor="text1"/>
          <w:sz w:val="26"/>
          <w:szCs w:val="26"/>
          <w:u w:val="single"/>
        </w:rPr>
        <w:t>10</w:t>
      </w:r>
      <w:r w:rsidRPr="00CE58F8">
        <w:rPr>
          <w:rFonts w:eastAsia="標楷體" w:hint="eastAsia"/>
          <w:b/>
          <w:color w:val="000000" w:themeColor="text1"/>
          <w:sz w:val="26"/>
          <w:szCs w:val="26"/>
          <w:u w:val="single"/>
        </w:rPr>
        <w:t>5</w:t>
      </w:r>
      <w:r w:rsidRPr="00CE58F8">
        <w:rPr>
          <w:rFonts w:eastAsia="標楷體"/>
          <w:b/>
          <w:color w:val="000000" w:themeColor="text1"/>
          <w:sz w:val="26"/>
          <w:szCs w:val="26"/>
          <w:u w:val="single"/>
        </w:rPr>
        <w:t>學年</w:t>
      </w:r>
      <w:r w:rsidRPr="00CE58F8">
        <w:rPr>
          <w:rFonts w:eastAsia="標楷體" w:hint="eastAsia"/>
          <w:b/>
          <w:color w:val="000000" w:themeColor="text1"/>
          <w:sz w:val="26"/>
          <w:szCs w:val="26"/>
          <w:u w:val="single"/>
        </w:rPr>
        <w:t>度</w:t>
      </w:r>
      <w:r w:rsidRPr="00CE58F8">
        <w:rPr>
          <w:rFonts w:eastAsia="標楷體"/>
          <w:color w:val="000000" w:themeColor="text1"/>
          <w:sz w:val="26"/>
          <w:szCs w:val="26"/>
          <w:u w:val="single"/>
        </w:rPr>
        <w:t>起入學學生畢業前需修習三大學群其中任一</w:t>
      </w:r>
      <w:proofErr w:type="gramStart"/>
      <w:r w:rsidRPr="00CE58F8">
        <w:rPr>
          <w:rFonts w:eastAsia="標楷體"/>
          <w:color w:val="000000" w:themeColor="text1"/>
          <w:sz w:val="26"/>
          <w:szCs w:val="26"/>
          <w:u w:val="single"/>
        </w:rPr>
        <w:t>學群必選</w:t>
      </w:r>
      <w:proofErr w:type="gramEnd"/>
      <w:r w:rsidRPr="00CE58F8">
        <w:rPr>
          <w:rFonts w:eastAsia="標楷體"/>
          <w:color w:val="000000" w:themeColor="text1"/>
          <w:sz w:val="26"/>
          <w:szCs w:val="26"/>
          <w:u w:val="single"/>
        </w:rPr>
        <w:t>課程數，方得畢業</w:t>
      </w:r>
      <w:r w:rsidRPr="00CE58F8">
        <w:rPr>
          <w:rFonts w:eastAsia="標楷體"/>
          <w:color w:val="000000" w:themeColor="text1"/>
          <w:sz w:val="26"/>
          <w:szCs w:val="26"/>
        </w:rPr>
        <w:t>。</w:t>
      </w:r>
    </w:p>
    <w:p w:rsidR="003D143C" w:rsidRPr="002C3DDF" w:rsidRDefault="003D143C" w:rsidP="003D143C">
      <w:pPr>
        <w:framePr w:w="9632" w:wrap="auto" w:hAnchor="text"/>
        <w:ind w:leftChars="100" w:left="760" w:hangingChars="200" w:hanging="520"/>
        <w:rPr>
          <w:rFonts w:eastAsia="標楷體"/>
          <w:color w:val="000000" w:themeColor="text1"/>
          <w:sz w:val="26"/>
          <w:szCs w:val="26"/>
        </w:rPr>
      </w:pPr>
      <w:r w:rsidRPr="002C3DDF">
        <w:rPr>
          <w:rFonts w:eastAsia="標楷體"/>
          <w:color w:val="000000" w:themeColor="text1"/>
          <w:sz w:val="26"/>
          <w:szCs w:val="26"/>
        </w:rPr>
        <w:t>三、各學群指定課程加</w:t>
      </w:r>
      <w:proofErr w:type="gramStart"/>
      <w:r w:rsidRPr="002C3DDF">
        <w:rPr>
          <w:rFonts w:eastAsia="標楷體"/>
          <w:color w:val="000000" w:themeColor="text1"/>
          <w:sz w:val="26"/>
          <w:szCs w:val="26"/>
        </w:rPr>
        <w:t>註</w:t>
      </w:r>
      <w:proofErr w:type="gramEnd"/>
      <w:r w:rsidRPr="002C3DDF">
        <w:rPr>
          <w:rFonts w:eastAsia="標楷體"/>
          <w:color w:val="000000" w:themeColor="text1"/>
          <w:sz w:val="26"/>
          <w:szCs w:val="26"/>
        </w:rPr>
        <w:t>於當學年入學學分一覽表中，惟每學年視開課情形將指定課程作微調，在學期間凡修習三大學群之指定課程均</w:t>
      </w:r>
      <w:proofErr w:type="gramStart"/>
      <w:r w:rsidRPr="002C3DDF">
        <w:rPr>
          <w:rFonts w:eastAsia="標楷體"/>
          <w:color w:val="000000" w:themeColor="text1"/>
          <w:sz w:val="26"/>
          <w:szCs w:val="26"/>
        </w:rPr>
        <w:t>採</w:t>
      </w:r>
      <w:proofErr w:type="gramEnd"/>
      <w:r w:rsidRPr="002C3DDF">
        <w:rPr>
          <w:rFonts w:eastAsia="標楷體"/>
          <w:color w:val="000000" w:themeColor="text1"/>
          <w:sz w:val="26"/>
          <w:szCs w:val="26"/>
        </w:rPr>
        <w:t>認。</w:t>
      </w:r>
    </w:p>
    <w:p w:rsidR="003D143C" w:rsidRPr="002C3DDF" w:rsidRDefault="003D143C" w:rsidP="003D143C">
      <w:pPr>
        <w:framePr w:w="9632" w:wrap="auto" w:hAnchor="text"/>
        <w:ind w:leftChars="100" w:left="760" w:hangingChars="200" w:hanging="520"/>
        <w:rPr>
          <w:rFonts w:eastAsia="標楷體"/>
          <w:color w:val="000000" w:themeColor="text1"/>
          <w:sz w:val="26"/>
          <w:szCs w:val="26"/>
        </w:rPr>
      </w:pPr>
      <w:r w:rsidRPr="002C3DDF">
        <w:rPr>
          <w:rFonts w:eastAsia="標楷體"/>
          <w:color w:val="000000" w:themeColor="text1"/>
          <w:sz w:val="26"/>
          <w:szCs w:val="26"/>
        </w:rPr>
        <w:t>四、如有疑義，請</w:t>
      </w:r>
      <w:proofErr w:type="gramStart"/>
      <w:r w:rsidRPr="002C3DDF">
        <w:rPr>
          <w:rFonts w:eastAsia="標楷體"/>
          <w:color w:val="000000" w:themeColor="text1"/>
          <w:sz w:val="26"/>
          <w:szCs w:val="26"/>
        </w:rPr>
        <w:t>逕洽系</w:t>
      </w:r>
      <w:proofErr w:type="gramEnd"/>
      <w:r w:rsidRPr="002C3DDF">
        <w:rPr>
          <w:rFonts w:eastAsia="標楷體"/>
          <w:color w:val="000000" w:themeColor="text1"/>
          <w:sz w:val="26"/>
          <w:szCs w:val="26"/>
        </w:rPr>
        <w:t>辦公室查詢。</w:t>
      </w:r>
    </w:p>
    <w:p w:rsidR="003D143C" w:rsidRPr="002C3DDF" w:rsidRDefault="003D143C" w:rsidP="003D143C">
      <w:pPr>
        <w:framePr w:w="9632" w:wrap="auto" w:hAnchor="text"/>
        <w:rPr>
          <w:rFonts w:eastAsia="標楷體"/>
          <w:color w:val="000000" w:themeColor="text1"/>
          <w:sz w:val="26"/>
          <w:szCs w:val="26"/>
        </w:rPr>
      </w:pPr>
    </w:p>
    <w:p w:rsidR="003D143C" w:rsidRPr="002C3DDF" w:rsidRDefault="003D143C" w:rsidP="003D143C">
      <w:pPr>
        <w:framePr w:w="9632" w:wrap="auto" w:hAnchor="text"/>
        <w:rPr>
          <w:color w:val="000000" w:themeColor="text1"/>
        </w:rPr>
      </w:pPr>
    </w:p>
    <w:p w:rsidR="003D143C" w:rsidRPr="0033103E" w:rsidRDefault="003D143C" w:rsidP="003D143C">
      <w:pPr>
        <w:framePr w:w="9632" w:wrap="auto" w:hAnchor="text"/>
        <w:adjustRightInd w:val="0"/>
        <w:snapToGrid w:val="0"/>
        <w:spacing w:line="400" w:lineRule="exact"/>
        <w:ind w:left="741" w:hangingChars="285" w:hanging="741"/>
        <w:rPr>
          <w:rFonts w:eastAsia="標楷體"/>
          <w:sz w:val="26"/>
          <w:szCs w:val="26"/>
        </w:rPr>
      </w:pPr>
    </w:p>
    <w:p w:rsidR="009D6217" w:rsidRPr="003D143C" w:rsidRDefault="009D6217"/>
    <w:sectPr w:rsidR="009D6217" w:rsidRPr="003D14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88" w:rsidRDefault="00812588" w:rsidP="00BF6AE2">
      <w:r>
        <w:separator/>
      </w:r>
    </w:p>
  </w:endnote>
  <w:endnote w:type="continuationSeparator" w:id="0">
    <w:p w:rsidR="00812588" w:rsidRDefault="00812588" w:rsidP="00B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88" w:rsidRDefault="00812588" w:rsidP="00BF6AE2">
      <w:r>
        <w:separator/>
      </w:r>
    </w:p>
  </w:footnote>
  <w:footnote w:type="continuationSeparator" w:id="0">
    <w:p w:rsidR="00812588" w:rsidRDefault="00812588" w:rsidP="00BF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3C"/>
    <w:rsid w:val="00003A4E"/>
    <w:rsid w:val="00194B62"/>
    <w:rsid w:val="003D143C"/>
    <w:rsid w:val="00812588"/>
    <w:rsid w:val="009412E3"/>
    <w:rsid w:val="009D6217"/>
    <w:rsid w:val="00A619B5"/>
    <w:rsid w:val="00B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A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A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A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A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2021-03-26T05:59:00Z</dcterms:created>
  <dcterms:modified xsi:type="dcterms:W3CDTF">2021-03-26T05:59:00Z</dcterms:modified>
</cp:coreProperties>
</file>